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3BEFE"/>
  <w:body>
    <w:permStart w:id="2118273869" w:edGrp="everyone" w:displacedByCustomXml="next"/>
    <w:permEnd w:id="2118273869" w:displacedByCustomXml="next"/>
    <w:sdt>
      <w:sdtPr>
        <w:id w:val="-2118052342"/>
        <w:docPartObj>
          <w:docPartGallery w:val="Cover Pages"/>
          <w:docPartUnique/>
        </w:docPartObj>
      </w:sdtPr>
      <w:sdtEndPr/>
      <w:sdtContent>
        <w:p w:rsidR="006C4270" w:rsidRDefault="00677F5B">
          <w:r>
            <w:rPr>
              <w:noProof/>
              <w:color w:val="FFFFFF" w:themeColor="background1"/>
              <w:lang w:val="ru-RU"/>
            </w:rPr>
            <w:drawing>
              <wp:anchor distT="0" distB="0" distL="114300" distR="114300" simplePos="0" relativeHeight="251665408" behindDoc="0" locked="0" layoutInCell="1" allowOverlap="1" wp14:anchorId="0B89B223" wp14:editId="3C838F9A">
                <wp:simplePos x="0" y="0"/>
                <wp:positionH relativeFrom="column">
                  <wp:posOffset>3798570</wp:posOffset>
                </wp:positionH>
                <wp:positionV relativeFrom="paragraph">
                  <wp:posOffset>-39859</wp:posOffset>
                </wp:positionV>
                <wp:extent cx="1051389" cy="987018"/>
                <wp:effectExtent l="0" t="0" r="0" b="3810"/>
                <wp:wrapNone/>
                <wp:docPr id="448" name="Рисунок 448" descr="C:\Users\Administrator\AppData\Local\Microsoft\Windows\INetCache\Content.Word\ava-obz-a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Word\ava-obz-ap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389" cy="987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6BB">
            <w:rPr>
              <w:noProof/>
              <w:lang w:val="ru-RU"/>
            </w:rPr>
            <mc:AlternateContent>
              <mc:Choice Requires="wps">
                <w:drawing>
                  <wp:anchor distT="0" distB="0" distL="114300" distR="114300" simplePos="0" relativeHeight="251660288" behindDoc="0" locked="0" layoutInCell="1" allowOverlap="1" wp14:anchorId="7B406CB7" wp14:editId="7197AF0D">
                    <wp:simplePos x="0" y="0"/>
                    <wp:positionH relativeFrom="page">
                      <wp:posOffset>3441032</wp:posOffset>
                    </wp:positionH>
                    <wp:positionV relativeFrom="page">
                      <wp:posOffset>-48126</wp:posOffset>
                    </wp:positionV>
                    <wp:extent cx="2795905" cy="3524116"/>
                    <wp:effectExtent l="0" t="0" r="4445" b="635"/>
                    <wp:wrapNone/>
                    <wp:docPr id="467" name="Прямоугольник 467"/>
                    <wp:cNvGraphicFramePr/>
                    <a:graphic xmlns:a="http://schemas.openxmlformats.org/drawingml/2006/main">
                      <a:graphicData uri="http://schemas.microsoft.com/office/word/2010/wordprocessingShape">
                        <wps:wsp>
                          <wps:cNvSpPr/>
                          <wps:spPr>
                            <a:xfrm>
                              <a:off x="0" y="0"/>
                              <a:ext cx="2795905" cy="352411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428A" w:rsidRPr="00670001" w:rsidRDefault="00DE48A1" w:rsidP="00CB56B4">
                                <w:pPr>
                                  <w:spacing w:before="240"/>
                                  <w:jc w:val="both"/>
                                  <w:rPr>
                                    <w:rFonts w:ascii="Verdana" w:hAnsi="Verdana"/>
                                    <w:color w:val="FFFFFF" w:themeColor="background1"/>
                                    <w:sz w:val="22"/>
                                    <w:szCs w:val="22"/>
                                    <w:lang w:val="ru-RU"/>
                                  </w:rPr>
                                </w:pPr>
                                <w:sdt>
                                  <w:sdtPr>
                                    <w:rPr>
                                      <w:rFonts w:ascii="Verdana" w:hAnsi="Verdana"/>
                                      <w:color w:val="FFFFFF" w:themeColor="background1"/>
                                      <w:sz w:val="22"/>
                                      <w:szCs w:val="22"/>
                                    </w:rPr>
                                    <w:alias w:val="Аннотация"/>
                                    <w:id w:val="-352657148"/>
                                    <w:dataBinding w:prefixMappings="xmlns:ns0='http://schemas.microsoft.com/office/2006/coverPageProps'" w:xpath="/ns0:CoverPageProperties[1]/ns0:Abstract[1]" w:storeItemID="{55AF091B-3C7A-41E3-B477-F2FDAA23CFDA}"/>
                                    <w:text/>
                                  </w:sdtPr>
                                  <w:sdtEndPr/>
                                  <w:sdtContent>
                                    <w:r w:rsidR="00AF428A" w:rsidRPr="00670001">
                                      <w:rPr>
                                        <w:rFonts w:ascii="Verdana" w:hAnsi="Verdana"/>
                                        <w:color w:val="FFFFFF" w:themeColor="background1"/>
                                        <w:sz w:val="22"/>
                                        <w:szCs w:val="22"/>
                                        <w:lang w:val="ru-RU"/>
                                      </w:rPr>
                                      <w:t>Обзор ситуации с правами человека в Приднестровье в 2017-2021 годах в сфере свободы информации, свободы собраний и ассоциаций, а также права на справедливое судебное разбирательство дела.</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7B406CB7" id="Прямоугольник 467" o:spid="_x0000_s1026" style="position:absolute;margin-left:270.95pt;margin-top:-3.8pt;width:220.15pt;height:277.5pt;z-index:25166028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" fillcolor="#17406d [3215]" stroked="f" strokeweight="1.35pt">
                    <v:textbox inset="14.4pt,14.4pt,14.4pt,28.8pt">
                      <w:txbxContent>
                        <w:p w:rsidR="00AF428A" w:rsidRPr="00670001" w:rsidRDefault="00AF428A" w:rsidP="00CB56B4">
                          <w:pPr>
                            <w:spacing w:before="240"/>
                            <w:jc w:val="both"/>
                            <w:rPr>
                              <w:rFonts w:ascii="Verdana" w:hAnsi="Verdana"/>
                              <w:color w:val="FFFFFF" w:themeColor="background1"/>
                              <w:sz w:val="22"/>
                              <w:szCs w:val="22"/>
                              <w:lang w:val="ru-RU"/>
                            </w:rPr>
                          </w:pPr>
                          <w:sdt>
                            <w:sdtPr>
                              <w:rPr>
                                <w:rFonts w:ascii="Verdana" w:hAnsi="Verdana"/>
                                <w:color w:val="FFFFFF" w:themeColor="background1"/>
                                <w:sz w:val="22"/>
                                <w:szCs w:val="22"/>
                              </w:rPr>
                              <w:alias w:val="Аннотация"/>
                              <w:id w:val="-352657148"/>
                              <w:dataBinding w:prefixMappings="xmlns:ns0='http://schemas.microsoft.com/office/2006/coverPageProps'" w:xpath="/ns0:CoverPageProperties[1]/ns0:Abstract[1]" w:storeItemID="{55AF091B-3C7A-41E3-B477-F2FDAA23CFDA}"/>
                              <w:text/>
                            </w:sdtPr>
                            <w:sdtContent>
                              <w:r w:rsidRPr="00670001">
                                <w:rPr>
                                  <w:rFonts w:ascii="Verdana" w:hAnsi="Verdana"/>
                                  <w:color w:val="FFFFFF" w:themeColor="background1"/>
                                  <w:sz w:val="22"/>
                                  <w:szCs w:val="22"/>
                                  <w:lang w:val="ru-RU"/>
                                </w:rPr>
                                <w:t>Обзор ситуации с правами человека в Приднестровье в 2017-2021 годах в сфере свободы информации, свободы собраний и ассоциаций, а также права на справедливое судебное разбирательство дела.</w:t>
                              </w:r>
                            </w:sdtContent>
                          </w:sdt>
                        </w:p>
                      </w:txbxContent>
                    </v:textbox>
                    <w10:wrap anchorx="page" anchory="page"/>
                  </v:rect>
                </w:pict>
              </mc:Fallback>
            </mc:AlternateContent>
          </w:r>
          <w:r w:rsidR="00103B62">
            <w:rPr>
              <w:noProof/>
              <w:lang w:val="ru-RU"/>
            </w:rPr>
            <mc:AlternateContent>
              <mc:Choice Requires="wps">
                <w:drawing>
                  <wp:anchor distT="0" distB="0" distL="114300" distR="114300" simplePos="0" relativeHeight="251663360" behindDoc="1" locked="0" layoutInCell="1" allowOverlap="1" wp14:anchorId="63236840" wp14:editId="60635A0E">
                    <wp:simplePos x="0" y="0"/>
                    <wp:positionH relativeFrom="page">
                      <wp:align>left</wp:align>
                    </wp:positionH>
                    <wp:positionV relativeFrom="page">
                      <wp:align>top</wp:align>
                    </wp:positionV>
                    <wp:extent cx="7543800" cy="10706100"/>
                    <wp:effectExtent l="0" t="0" r="0" b="0"/>
                    <wp:wrapNone/>
                    <wp:docPr id="466"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1070610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Pr="00103B62" w:rsidRDefault="00AF428A">
                                <w:pPr>
                                  <w:rPr>
                                    <w:lang w:val="ru-RU"/>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236840" id="Прямоугольник 466" o:spid="_x0000_s1027" style="position:absolute;margin-left:0;margin-top:0;width:594pt;height:843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" fillcolor="#c7e2fa [660]" stroked="f" strokeweight="1.35pt">
                    <v:fill color2="#59a9f2 [1940]" rotate="t" focusposition=".5,.5" focussize="-.5,-.5" focus="100%" type="gradientRadial"/>
                    <v:path arrowok="t"/>
                    <v:textbox inset="21.6pt,,21.6pt">
                      <w:txbxContent>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Default="00AF428A">
                          <w:pPr>
                            <w:rPr>
                              <w:lang w:val="ru-RU"/>
                            </w:rPr>
                          </w:pPr>
                        </w:p>
                        <w:p w:rsidR="00AF428A" w:rsidRPr="00103B62" w:rsidRDefault="00AF428A">
                          <w:pPr>
                            <w:rPr>
                              <w:lang w:val="ru-RU"/>
                            </w:rPr>
                          </w:pPr>
                        </w:p>
                      </w:txbxContent>
                    </v:textbox>
                    <w10:wrap anchorx="page" anchory="page"/>
                  </v:rect>
                </w:pict>
              </mc:Fallback>
            </mc:AlternateContent>
          </w:r>
        </w:p>
        <w:p w:rsidR="006C4270" w:rsidRDefault="00674C96">
          <w:r>
            <w:rPr>
              <w:noProof/>
              <w:lang w:val="ru-RU"/>
            </w:rPr>
            <mc:AlternateContent>
              <mc:Choice Requires="wps">
                <w:drawing>
                  <wp:anchor distT="0" distB="0" distL="114300" distR="114300" simplePos="0" relativeHeight="251662336" behindDoc="0" locked="0" layoutInCell="1" allowOverlap="1" wp14:anchorId="22B64901" wp14:editId="461B6522">
                    <wp:simplePos x="0" y="0"/>
                    <wp:positionH relativeFrom="page">
                      <wp:posOffset>3438582</wp:posOffset>
                    </wp:positionH>
                    <wp:positionV relativeFrom="page">
                      <wp:posOffset>7377179</wp:posOffset>
                    </wp:positionV>
                    <wp:extent cx="2875915" cy="45719"/>
                    <wp:effectExtent l="0" t="0" r="4445" b="0"/>
                    <wp:wrapNone/>
                    <wp:docPr id="469" name="Прямоугольник 469"/>
                    <wp:cNvGraphicFramePr/>
                    <a:graphic xmlns:a="http://schemas.openxmlformats.org/drawingml/2006/main">
                      <a:graphicData uri="http://schemas.microsoft.com/office/word/2010/wordprocessingShape">
                        <wps:wsp>
                          <wps:cNvSpPr/>
                          <wps:spPr>
                            <a:xfrm>
                              <a:off x="0" y="0"/>
                              <a:ext cx="287591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A52D682" id="Прямоугольник 469" o:spid="_x0000_s1026" style="position:absolute;margin-left:270.75pt;margin-top:580.9pt;width:226.45pt;height:3.6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" fillcolor="#0f6fc6 [3204]" stroked="f" strokeweight="1.35pt">
                    <w10:wrap anchorx="page" anchory="page"/>
                  </v:rect>
                </w:pict>
              </mc:Fallback>
            </mc:AlternateContent>
          </w:r>
          <w:r>
            <w:rPr>
              <w:noProof/>
              <w:lang w:val="ru-RU"/>
            </w:rPr>
            <mc:AlternateContent>
              <mc:Choice Requires="wps">
                <w:drawing>
                  <wp:anchor distT="0" distB="0" distL="114300" distR="114300" simplePos="0" relativeHeight="251666432" behindDoc="0" locked="0" layoutInCell="1" allowOverlap="1" wp14:anchorId="2D991BAC" wp14:editId="65C759F8">
                    <wp:simplePos x="0" y="0"/>
                    <wp:positionH relativeFrom="margin">
                      <wp:posOffset>2391559</wp:posOffset>
                    </wp:positionH>
                    <wp:positionV relativeFrom="paragraph">
                      <wp:posOffset>6689050</wp:posOffset>
                    </wp:positionV>
                    <wp:extent cx="3769895" cy="296412"/>
                    <wp:effectExtent l="0" t="0" r="0" b="0"/>
                    <wp:wrapNone/>
                    <wp:docPr id="450" name="Надпись 450"/>
                    <wp:cNvGraphicFramePr/>
                    <a:graphic xmlns:a="http://schemas.openxmlformats.org/drawingml/2006/main">
                      <a:graphicData uri="http://schemas.microsoft.com/office/word/2010/wordprocessingShape">
                        <wps:wsp>
                          <wps:cNvSpPr txBox="1"/>
                          <wps:spPr>
                            <a:xfrm>
                              <a:off x="0" y="0"/>
                              <a:ext cx="3769895" cy="296412"/>
                            </a:xfrm>
                            <a:prstGeom prst="rect">
                              <a:avLst/>
                            </a:prstGeom>
                            <a:noFill/>
                            <a:ln w="6350">
                              <a:noFill/>
                            </a:ln>
                          </wps:spPr>
                          <wps:txbx>
                            <w:txbxContent>
                              <w:p w:rsidR="00AF428A" w:rsidRPr="00865D49" w:rsidRDefault="00AF428A" w:rsidP="00A12716">
                                <w:pPr>
                                  <w:ind w:left="284" w:hanging="284"/>
                                  <w:rPr>
                                    <w:rFonts w:ascii="Verdana" w:hAnsi="Verdana"/>
                                    <w:color w:val="112F51" w:themeColor="text2" w:themeShade="BF"/>
                                    <w:lang w:val="ru-RU"/>
                                  </w:rPr>
                                </w:pPr>
                                <w:r w:rsidRPr="00865D49">
                                  <w:rPr>
                                    <w:rFonts w:ascii="Verdana" w:hAnsi="Verdana"/>
                                    <w:color w:val="112F51" w:themeColor="text2" w:themeShade="BF"/>
                                    <w:lang w:val="ru-RU"/>
                                  </w:rPr>
                                  <w:t>Информационно-правовой центр «Априори»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91BAC" id="_x0000_t202" coordsize="21600,21600" o:spt="202" path="m,l,21600r21600,l21600,xe">
                    <v:stroke joinstyle="miter"/>
                    <v:path gradientshapeok="t" o:connecttype="rect"/>
                  </v:shapetype>
                  <v:shape id="Надпись 450" o:spid="_x0000_s1028" type="#_x0000_t202" style="position:absolute;margin-left:188.3pt;margin-top:526.7pt;width:296.85pt;height:2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" filled="f" stroked="f" strokeweight=".5pt">
                    <v:textbox>
                      <w:txbxContent>
                        <w:p w:rsidR="00AF428A" w:rsidRPr="00865D49" w:rsidRDefault="00AF428A" w:rsidP="00A12716">
                          <w:pPr>
                            <w:ind w:left="284" w:hanging="284"/>
                            <w:rPr>
                              <w:rFonts w:ascii="Verdana" w:hAnsi="Verdana"/>
                              <w:color w:val="112F51" w:themeColor="text2" w:themeShade="BF"/>
                              <w:lang w:val="ru-RU"/>
                            </w:rPr>
                          </w:pPr>
                          <w:r w:rsidRPr="00865D49">
                            <w:rPr>
                              <w:rFonts w:ascii="Verdana" w:hAnsi="Verdana"/>
                              <w:color w:val="112F51" w:themeColor="text2" w:themeShade="BF"/>
                              <w:lang w:val="ru-RU"/>
                            </w:rPr>
                            <w:t>Информационно-правовой центр «Априори»</w:t>
                          </w:r>
                        </w:p>
                      </w:txbxContent>
                    </v:textbox>
                    <w10:wrap anchorx="margin"/>
                  </v:shape>
                </w:pict>
              </mc:Fallback>
            </mc:AlternateContent>
          </w:r>
          <w:r w:rsidR="00156AA1">
            <w:rPr>
              <w:noProof/>
              <w:lang w:val="ru-RU"/>
            </w:rPr>
            <mc:AlternateContent>
              <mc:Choice Requires="wps">
                <w:drawing>
                  <wp:anchor distT="0" distB="0" distL="114300" distR="114300" simplePos="0" relativeHeight="251661312" behindDoc="0" locked="0" layoutInCell="1" allowOverlap="1" wp14:anchorId="2BD359AF" wp14:editId="66245933">
                    <wp:simplePos x="0" y="0"/>
                    <wp:positionH relativeFrom="page">
                      <wp:posOffset>3006725</wp:posOffset>
                    </wp:positionH>
                    <wp:positionV relativeFrom="margin">
                      <wp:posOffset>4057699</wp:posOffset>
                    </wp:positionV>
                    <wp:extent cx="3698240" cy="1169035"/>
                    <wp:effectExtent l="0" t="0" r="0" b="0"/>
                    <wp:wrapSquare wrapText="bothSides"/>
                    <wp:docPr id="470" name="Текстовое поле 470"/>
                    <wp:cNvGraphicFramePr/>
                    <a:graphic xmlns:a="http://schemas.openxmlformats.org/drawingml/2006/main">
                      <a:graphicData uri="http://schemas.microsoft.com/office/word/2010/wordprocessingShape">
                        <wps:wsp>
                          <wps:cNvSpPr txBox="1"/>
                          <wps:spPr>
                            <a:xfrm>
                              <a:off x="0" y="0"/>
                              <a:ext cx="3698240" cy="1169035"/>
                            </a:xfrm>
                            <a:prstGeom prst="rect">
                              <a:avLst/>
                            </a:prstGeom>
                            <a:noFill/>
                            <a:ln w="6350">
                              <a:noFill/>
                            </a:ln>
                            <a:effectLst/>
                          </wps:spPr>
                          <wps:txbx>
                            <w:txbxContent>
                              <w:p w:rsidR="00AF428A" w:rsidRPr="00855CE0" w:rsidRDefault="00AF428A" w:rsidP="00674C96">
                                <w:pPr>
                                  <w:ind w:left="-57" w:right="28"/>
                                  <w:jc w:val="center"/>
                                  <w:textboxTightWrap w:val="allLines"/>
                                  <w:rPr>
                                    <w:rFonts w:ascii="Verdana" w:eastAsiaTheme="majorEastAsia" w:hAnsi="Verdana" w:cstheme="majorBidi"/>
                                    <w:b/>
                                    <w:color w:val="0B1F36" w:themeColor="text2" w:themeShade="80"/>
                                    <w:sz w:val="78"/>
                                    <w:szCs w:val="78"/>
                                    <w:lang w:val="ru-RU"/>
                                    <w14:textOutline w14:w="9525" w14:cap="rnd" w14:cmpd="sng" w14:algn="ctr">
                                      <w14:noFill/>
                                      <w14:prstDash w14:val="solid"/>
                                      <w14:bevel/>
                                    </w14:textOutline>
                                  </w:rPr>
                                </w:pPr>
                                <w:r w:rsidRPr="00855CE0">
                                  <w:rPr>
                                    <w:rFonts w:ascii="Verdana" w:eastAsiaTheme="majorEastAsia" w:hAnsi="Verdana" w:cstheme="majorBidi"/>
                                    <w:b/>
                                    <w:color w:val="0B1F36" w:themeColor="text2" w:themeShade="80"/>
                                    <w:sz w:val="78"/>
                                    <w:szCs w:val="78"/>
                                    <w:lang w:val="ru-RU"/>
                                    <w14:textOutline w14:w="9525" w14:cap="rnd" w14:cmpd="sng" w14:algn="ctr">
                                      <w14:noFill/>
                                      <w14:prstDash w14:val="solid"/>
                                      <w14:bevel/>
                                    </w14:textOutline>
                                  </w:rPr>
                                  <w:t>СВОБОДА</w:t>
                                </w:r>
                              </w:p>
                              <w:p w:rsidR="00AF428A" w:rsidRPr="00855CE0" w:rsidRDefault="00A12716" w:rsidP="00674C96">
                                <w:pPr>
                                  <w:ind w:left="-57" w:right="28"/>
                                  <w:jc w:val="center"/>
                                  <w:textboxTightWrap w:val="allLines"/>
                                  <w:rPr>
                                    <w:rFonts w:ascii="Verdana" w:eastAsiaTheme="majorEastAsia" w:hAnsi="Verdana" w:cstheme="majorBidi"/>
                                    <w:b/>
                                    <w:color w:val="0B1F36" w:themeColor="text2" w:themeShade="80"/>
                                    <w:sz w:val="66"/>
                                    <w:szCs w:val="66"/>
                                    <w:lang w:val="ru-RU"/>
                                    <w14:textOutline w14:w="9525" w14:cap="rnd" w14:cmpd="sng" w14:algn="ctr">
                                      <w14:noFill/>
                                      <w14:prstDash w14:val="solid"/>
                                      <w14:bevel/>
                                    </w14:textOutline>
                                  </w:rPr>
                                </w:pPr>
                                <w:r w:rsidRPr="00855CE0">
                                  <w:rPr>
                                    <w:rFonts w:ascii="Verdana" w:eastAsiaTheme="majorEastAsia" w:hAnsi="Verdana" w:cstheme="majorBidi"/>
                                    <w:b/>
                                    <w:color w:val="0B1F36" w:themeColor="text2" w:themeShade="80"/>
                                    <w:sz w:val="66"/>
                                    <w:szCs w:val="66"/>
                                    <w:lang w:val="ru-RU"/>
                                    <w14:textOutline w14:w="9525" w14:cap="rnd" w14:cmpd="sng" w14:algn="ctr">
                                      <w14:noFill/>
                                      <w14:prstDash w14:val="solid"/>
                                      <w14:bevel/>
                                    </w14:textOutline>
                                  </w:rPr>
                                  <w:t>в изоляции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D359AF" id="Текстовое поле 470" o:spid="_x0000_s1029" type="#_x0000_t202" style="position:absolute;margin-left:236.75pt;margin-top:319.5pt;width:291.2pt;height:9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" filled="f" stroked="f" strokeweight=".5pt">
                    <v:textbox>
                      <w:txbxContent>
                        <w:p w:rsidR="00AF428A" w:rsidRPr="00855CE0" w:rsidRDefault="00AF428A" w:rsidP="00674C96">
                          <w:pPr>
                            <w:ind w:left="-57" w:right="28"/>
                            <w:jc w:val="center"/>
                            <w:textboxTightWrap w:val="allLines"/>
                            <w:rPr>
                              <w:rFonts w:ascii="Verdana" w:eastAsiaTheme="majorEastAsia" w:hAnsi="Verdana" w:cstheme="majorBidi"/>
                              <w:b/>
                              <w:color w:val="0B1F36" w:themeColor="text2" w:themeShade="80"/>
                              <w:sz w:val="78"/>
                              <w:szCs w:val="78"/>
                              <w:lang w:val="ru-RU"/>
                              <w14:textOutline w14:w="9525" w14:cap="rnd" w14:cmpd="sng" w14:algn="ctr">
                                <w14:noFill/>
                                <w14:prstDash w14:val="solid"/>
                                <w14:bevel/>
                              </w14:textOutline>
                            </w:rPr>
                          </w:pPr>
                          <w:r w:rsidRPr="00855CE0">
                            <w:rPr>
                              <w:rFonts w:ascii="Verdana" w:eastAsiaTheme="majorEastAsia" w:hAnsi="Verdana" w:cstheme="majorBidi"/>
                              <w:b/>
                              <w:color w:val="0B1F36" w:themeColor="text2" w:themeShade="80"/>
                              <w:sz w:val="78"/>
                              <w:szCs w:val="78"/>
                              <w:lang w:val="ru-RU"/>
                              <w14:textOutline w14:w="9525" w14:cap="rnd" w14:cmpd="sng" w14:algn="ctr">
                                <w14:noFill/>
                                <w14:prstDash w14:val="solid"/>
                                <w14:bevel/>
                              </w14:textOutline>
                            </w:rPr>
                            <w:t>СВОБОДА</w:t>
                          </w:r>
                        </w:p>
                        <w:p w:rsidR="00AF428A" w:rsidRPr="00855CE0" w:rsidRDefault="00A12716" w:rsidP="00674C96">
                          <w:pPr>
                            <w:ind w:left="-57" w:right="28"/>
                            <w:jc w:val="center"/>
                            <w:textboxTightWrap w:val="allLines"/>
                            <w:rPr>
                              <w:rFonts w:ascii="Verdana" w:eastAsiaTheme="majorEastAsia" w:hAnsi="Verdana" w:cstheme="majorBidi"/>
                              <w:b/>
                              <w:color w:val="0B1F36" w:themeColor="text2" w:themeShade="80"/>
                              <w:sz w:val="66"/>
                              <w:szCs w:val="66"/>
                              <w:lang w:val="ru-RU"/>
                              <w14:textOutline w14:w="9525" w14:cap="rnd" w14:cmpd="sng" w14:algn="ctr">
                                <w14:noFill/>
                                <w14:prstDash w14:val="solid"/>
                                <w14:bevel/>
                              </w14:textOutline>
                            </w:rPr>
                          </w:pPr>
                          <w:r w:rsidRPr="00855CE0">
                            <w:rPr>
                              <w:rFonts w:ascii="Verdana" w:eastAsiaTheme="majorEastAsia" w:hAnsi="Verdana" w:cstheme="majorBidi"/>
                              <w:b/>
                              <w:color w:val="0B1F36" w:themeColor="text2" w:themeShade="80"/>
                              <w:sz w:val="66"/>
                              <w:szCs w:val="66"/>
                              <w:lang w:val="ru-RU"/>
                              <w14:textOutline w14:w="9525" w14:cap="rnd" w14:cmpd="sng" w14:algn="ctr">
                                <w14:noFill/>
                                <w14:prstDash w14:val="solid"/>
                                <w14:bevel/>
                              </w14:textOutline>
                            </w:rPr>
                            <w:t>в изоляции</w:t>
                          </w:r>
                        </w:p>
                      </w:txbxContent>
                    </v:textbox>
                    <w10:wrap type="square" anchorx="page" anchory="margin"/>
                  </v:shape>
                </w:pict>
              </mc:Fallback>
            </mc:AlternateContent>
          </w:r>
          <w:r w:rsidR="006C4270">
            <w:br w:type="page"/>
          </w:r>
        </w:p>
      </w:sdtContent>
    </w:sdt>
    <w:p w:rsidR="000352F7" w:rsidRDefault="000352F7">
      <w:pPr>
        <w:rPr>
          <w:rFonts w:ascii="Verdana" w:eastAsia="Arial Unicode MS" w:hAnsi="Verdana" w:cs="Arial Unicode MS"/>
          <w:b/>
          <w:color w:val="auto"/>
          <w:lang w:val="ru-RU"/>
          <w14:textOutline w14:w="12700" w14:cap="flat" w14:cmpd="sng" w14:algn="ctr">
            <w14:noFill/>
            <w14:prstDash w14:val="solid"/>
            <w14:miter w14:lim="400000"/>
          </w14:textOutline>
        </w:rPr>
        <w:sectPr w:rsidR="000352F7" w:rsidSect="00196973">
          <w:headerReference w:type="even" r:id="rId10"/>
          <w:headerReference w:type="default" r:id="rId11"/>
          <w:footerReference w:type="default" r:id="rId12"/>
          <w:headerReference w:type="first" r:id="rId13"/>
          <w:endnotePr>
            <w:numFmt w:val="decimal"/>
          </w:endnotePr>
          <w:type w:val="continuous"/>
          <w:pgSz w:w="11900" w:h="16840" w:code="9"/>
          <w:pgMar w:top="851" w:right="851" w:bottom="1021" w:left="851" w:header="0" w:footer="567" w:gutter="0"/>
          <w:cols w:space="720"/>
          <w:titlePg/>
          <w:docGrid w:linePitch="326"/>
        </w:sectPr>
      </w:pPr>
    </w:p>
    <w:p w:rsidR="004863FC" w:rsidRDefault="004863FC">
      <w:pPr>
        <w:rPr>
          <w:rFonts w:ascii="Verdana" w:eastAsia="Arial Unicode MS" w:hAnsi="Verdana" w:cs="Arial Unicode MS"/>
          <w:b/>
          <w:color w:val="auto"/>
          <w:lang w:val="ru-RU"/>
          <w14:textOutline w14:w="12700" w14:cap="flat" w14:cmpd="sng" w14:algn="ctr">
            <w14:noFill/>
            <w14:prstDash w14:val="solid"/>
            <w14:miter w14:lim="400000"/>
          </w14:textOutline>
        </w:rPr>
      </w:pPr>
    </w:p>
    <w:p w:rsidR="00D6470B" w:rsidRPr="00EB7125" w:rsidRDefault="00D6470B" w:rsidP="00D113B0">
      <w:pPr>
        <w:pStyle w:val="a8"/>
        <w:spacing w:before="60"/>
        <w:ind w:firstLine="567"/>
        <w:jc w:val="center"/>
        <w:rPr>
          <w:rFonts w:ascii="Verdana" w:hAnsi="Verdana"/>
          <w:b/>
          <w:color w:val="auto"/>
          <w:sz w:val="24"/>
          <w:szCs w:val="24"/>
        </w:rPr>
      </w:pPr>
    </w:p>
    <w:p w:rsidR="00D6470B" w:rsidRPr="00EB7125" w:rsidRDefault="00D6470B" w:rsidP="00D113B0">
      <w:pPr>
        <w:pStyle w:val="a8"/>
        <w:spacing w:before="60"/>
        <w:ind w:firstLine="567"/>
        <w:jc w:val="center"/>
        <w:rPr>
          <w:rFonts w:ascii="Verdana" w:hAnsi="Verdana"/>
          <w:b/>
          <w:color w:val="auto"/>
          <w:sz w:val="24"/>
          <w:szCs w:val="24"/>
        </w:rPr>
      </w:pPr>
    </w:p>
    <w:p w:rsidR="00D6470B" w:rsidRPr="00EB7125" w:rsidRDefault="00D6470B" w:rsidP="00D113B0">
      <w:pPr>
        <w:pStyle w:val="a8"/>
        <w:spacing w:before="60"/>
        <w:ind w:firstLine="567"/>
        <w:jc w:val="center"/>
        <w:rPr>
          <w:rFonts w:ascii="Verdana" w:hAnsi="Verdana"/>
          <w:b/>
          <w:color w:val="auto"/>
          <w:sz w:val="24"/>
          <w:szCs w:val="24"/>
        </w:rPr>
      </w:pPr>
    </w:p>
    <w:p w:rsidR="005B40A6" w:rsidRPr="00EB7125" w:rsidRDefault="005B40A6">
      <w:pPr>
        <w:pStyle w:val="a8"/>
        <w:spacing w:before="60"/>
        <w:ind w:firstLine="567"/>
        <w:jc w:val="both"/>
        <w:rPr>
          <w:rFonts w:ascii="Verdana" w:hAnsi="Verdana"/>
          <w:color w:val="auto"/>
          <w:sz w:val="24"/>
          <w:szCs w:val="24"/>
        </w:rPr>
      </w:pPr>
    </w:p>
    <w:sdt>
      <w:sdtPr>
        <w:rPr>
          <w:rFonts w:ascii="Times New Roman" w:eastAsia="Times New Roman" w:hAnsi="Times New Roman" w:cs="Times New Roman"/>
          <w:color w:val="000000"/>
          <w:szCs w:val="24"/>
          <w:bdr w:val="nil"/>
          <w:lang w:val="ru-RU" w:eastAsia="ru-RU"/>
        </w:rPr>
        <w:id w:val="519286486"/>
        <w:docPartObj>
          <w:docPartGallery w:val="Table of Contents"/>
          <w:docPartUnique/>
        </w:docPartObj>
      </w:sdtPr>
      <w:sdtEndPr>
        <w:rPr>
          <w:b/>
          <w:bCs/>
          <w:lang w:val="en-US"/>
        </w:rPr>
      </w:sdtEndPr>
      <w:sdtContent>
        <w:p w:rsidR="00AC7085" w:rsidRPr="00143AE3" w:rsidRDefault="00AC7085" w:rsidP="00143AE3">
          <w:pPr>
            <w:pStyle w:val="af7"/>
            <w:jc w:val="center"/>
            <w:rPr>
              <w:color w:val="112F51" w:themeColor="text2" w:themeShade="BF"/>
              <w:sz w:val="28"/>
              <w:szCs w:val="26"/>
              <w:lang w:val="ru-RU"/>
            </w:rPr>
          </w:pPr>
          <w:r w:rsidRPr="00143AE3">
            <w:rPr>
              <w:color w:val="112F51" w:themeColor="text2" w:themeShade="BF"/>
              <w:sz w:val="28"/>
              <w:szCs w:val="26"/>
              <w:lang w:val="ru-RU"/>
            </w:rPr>
            <w:t>Оглавление</w:t>
          </w:r>
        </w:p>
        <w:p w:rsidR="00143AE3" w:rsidRPr="00143AE3" w:rsidRDefault="00513FF9">
          <w:pPr>
            <w:pStyle w:val="13"/>
            <w:tabs>
              <w:tab w:val="left" w:pos="660"/>
              <w:tab w:val="right" w:leader="dot" w:pos="10188"/>
            </w:tabs>
            <w:rPr>
              <w:rFonts w:eastAsiaTheme="minorEastAsia" w:cstheme="minorBidi"/>
              <w:noProof/>
              <w:sz w:val="26"/>
              <w:szCs w:val="26"/>
              <w:bdr w:val="none" w:sz="0" w:space="0" w:color="auto"/>
              <w:lang w:val="ru-RU"/>
            </w:rPr>
          </w:pPr>
          <w:r w:rsidRPr="00143AE3">
            <w:rPr>
              <w:sz w:val="26"/>
              <w:szCs w:val="26"/>
            </w:rPr>
            <w:fldChar w:fldCharType="begin"/>
          </w:r>
          <w:r w:rsidRPr="00143AE3">
            <w:rPr>
              <w:sz w:val="26"/>
              <w:szCs w:val="26"/>
            </w:rPr>
            <w:instrText xml:space="preserve"> TOC \o "1-3" \h \z \t "Текст концевой сноски;3" </w:instrText>
          </w:r>
          <w:r w:rsidRPr="00143AE3">
            <w:rPr>
              <w:sz w:val="26"/>
              <w:szCs w:val="26"/>
            </w:rPr>
            <w:fldChar w:fldCharType="separate"/>
          </w:r>
          <w:hyperlink w:anchor="_Toc75102224" w:history="1">
            <w:r w:rsidR="00143AE3" w:rsidRPr="00143AE3">
              <w:rPr>
                <w:rStyle w:val="a5"/>
                <w:noProof/>
                <w:sz w:val="26"/>
                <w:szCs w:val="26"/>
              </w:rPr>
              <w:t>I.</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lang w:val="ru-RU"/>
              </w:rPr>
              <w:t>Предисловие</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_Toc75102224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3</w:t>
            </w:r>
            <w:r w:rsidR="00143AE3" w:rsidRPr="00143AE3">
              <w:rPr>
                <w:noProof/>
                <w:webHidden/>
                <w:sz w:val="26"/>
                <w:szCs w:val="26"/>
              </w:rPr>
              <w:fldChar w:fldCharType="end"/>
            </w:r>
          </w:hyperlink>
        </w:p>
        <w:p w:rsidR="00143AE3" w:rsidRPr="00143AE3" w:rsidRDefault="00DE48A1">
          <w:pPr>
            <w:pStyle w:val="13"/>
            <w:tabs>
              <w:tab w:val="left" w:pos="660"/>
              <w:tab w:val="right" w:leader="dot" w:pos="10188"/>
            </w:tabs>
            <w:rPr>
              <w:rFonts w:eastAsiaTheme="minorEastAsia" w:cstheme="minorBidi"/>
              <w:noProof/>
              <w:sz w:val="26"/>
              <w:szCs w:val="26"/>
              <w:bdr w:val="none" w:sz="0" w:space="0" w:color="auto"/>
              <w:lang w:val="ru-RU"/>
            </w:rPr>
          </w:pPr>
          <w:hyperlink w:anchor="_Toc75102225" w:history="1">
            <w:r w:rsidR="00143AE3" w:rsidRPr="00143AE3">
              <w:rPr>
                <w:rStyle w:val="a5"/>
                <w:noProof/>
                <w:sz w:val="26"/>
                <w:szCs w:val="26"/>
                <w:lang w:val="ru-RU"/>
              </w:rPr>
              <w:t>II.</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lang w:val="ru-RU"/>
              </w:rPr>
              <w:t>Особые условия</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_Toc75102225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4</w:t>
            </w:r>
            <w:r w:rsidR="00143AE3" w:rsidRPr="00143AE3">
              <w:rPr>
                <w:noProof/>
                <w:webHidden/>
                <w:sz w:val="26"/>
                <w:szCs w:val="26"/>
              </w:rPr>
              <w:fldChar w:fldCharType="end"/>
            </w:r>
          </w:hyperlink>
        </w:p>
        <w:p w:rsidR="00143AE3" w:rsidRPr="00143AE3" w:rsidRDefault="00DE48A1">
          <w:pPr>
            <w:pStyle w:val="13"/>
            <w:tabs>
              <w:tab w:val="left" w:pos="880"/>
              <w:tab w:val="right" w:leader="dot" w:pos="10188"/>
            </w:tabs>
            <w:rPr>
              <w:rFonts w:eastAsiaTheme="minorEastAsia" w:cstheme="minorBidi"/>
              <w:noProof/>
              <w:sz w:val="26"/>
              <w:szCs w:val="26"/>
              <w:bdr w:val="none" w:sz="0" w:space="0" w:color="auto"/>
              <w:lang w:val="ru-RU"/>
            </w:rPr>
          </w:pPr>
          <w:hyperlink w:anchor="_Toc75102226" w:history="1">
            <w:r w:rsidR="00143AE3" w:rsidRPr="00143AE3">
              <w:rPr>
                <w:rStyle w:val="a5"/>
                <w:noProof/>
                <w:sz w:val="26"/>
                <w:szCs w:val="26"/>
                <w:lang w:val="ru-RU"/>
              </w:rPr>
              <w:t>III.</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lang w:val="ru-RU"/>
              </w:rPr>
              <w:t>Системные проблемы реализации и защиты права на свободу выражения мнения, свободу собраний и объединений.</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_Toc75102226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6</w:t>
            </w:r>
            <w:r w:rsidR="00143AE3" w:rsidRPr="00143AE3">
              <w:rPr>
                <w:noProof/>
                <w:webHidden/>
                <w:sz w:val="26"/>
                <w:szCs w:val="26"/>
              </w:rPr>
              <w:fldChar w:fldCharType="end"/>
            </w:r>
          </w:hyperlink>
        </w:p>
        <w:p w:rsidR="00143AE3" w:rsidRPr="00143AE3" w:rsidRDefault="00DE48A1">
          <w:pPr>
            <w:pStyle w:val="13"/>
            <w:tabs>
              <w:tab w:val="left" w:pos="660"/>
              <w:tab w:val="right" w:leader="dot" w:pos="10188"/>
            </w:tabs>
            <w:rPr>
              <w:rFonts w:eastAsiaTheme="minorEastAsia" w:cstheme="minorBidi"/>
              <w:noProof/>
              <w:sz w:val="26"/>
              <w:szCs w:val="26"/>
              <w:bdr w:val="none" w:sz="0" w:space="0" w:color="auto"/>
              <w:lang w:val="ru-RU"/>
            </w:rPr>
          </w:pPr>
          <w:hyperlink w:anchor="_Toc75102227" w:history="1">
            <w:r w:rsidR="00143AE3" w:rsidRPr="00143AE3">
              <w:rPr>
                <w:rStyle w:val="a5"/>
                <w:noProof/>
                <w:sz w:val="26"/>
                <w:szCs w:val="26"/>
                <w:lang w:val="ru-RU"/>
              </w:rPr>
              <w:t>IV.</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lang w:val="ru-RU"/>
              </w:rPr>
              <w:t>Краткое описание кейсов последних лет, демонстрирующих системные проблемы реализации и защиты фундаментальных прав и свобод лиц, находящихся в Приднестровье</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_Toc75102227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10</w:t>
            </w:r>
            <w:r w:rsidR="00143AE3" w:rsidRPr="00143AE3">
              <w:rPr>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28" w:history="1">
            <w:r w:rsidR="00143AE3" w:rsidRPr="00143AE3">
              <w:rPr>
                <w:rStyle w:val="a5"/>
                <w:rFonts w:ascii="Verdana" w:hAnsi="Verdana"/>
                <w:noProof/>
                <w:sz w:val="26"/>
                <w:szCs w:val="26"/>
                <w:lang w:val="ru-RU"/>
              </w:rPr>
              <w:t>Николай Малышев</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_Toc75102228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10</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29" w:history="1">
            <w:r w:rsidR="00143AE3" w:rsidRPr="00143AE3">
              <w:rPr>
                <w:rStyle w:val="a5"/>
                <w:rFonts w:ascii="Verdana" w:hAnsi="Verdana"/>
                <w:noProof/>
                <w:sz w:val="26"/>
                <w:szCs w:val="26"/>
                <w:lang w:val="ru-RU"/>
              </w:rPr>
              <w:t>Лариса Калик</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_Toc75102229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11</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0" w:history="1">
            <w:r w:rsidR="00143AE3" w:rsidRPr="00143AE3">
              <w:rPr>
                <w:rStyle w:val="a5"/>
                <w:rFonts w:ascii="Verdana" w:hAnsi="Verdana"/>
                <w:noProof/>
                <w:sz w:val="26"/>
                <w:szCs w:val="26"/>
                <w:lang w:val="ru-RU"/>
              </w:rPr>
              <w:t>Роман Ямбогло</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_Toc75102230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12</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1" w:history="1">
            <w:r w:rsidR="00143AE3" w:rsidRPr="00143AE3">
              <w:rPr>
                <w:rStyle w:val="a5"/>
                <w:rFonts w:ascii="Verdana" w:hAnsi="Verdana"/>
                <w:noProof/>
                <w:sz w:val="26"/>
                <w:szCs w:val="26"/>
                <w:lang w:val="ru-RU"/>
              </w:rPr>
              <w:t>Михаил Ермураки</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_Toc75102231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13</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2" w:history="1">
            <w:r w:rsidR="00143AE3" w:rsidRPr="00143AE3">
              <w:rPr>
                <w:rStyle w:val="a5"/>
                <w:rFonts w:ascii="Verdana" w:hAnsi="Verdana"/>
                <w:noProof/>
                <w:sz w:val="26"/>
                <w:szCs w:val="26"/>
                <w:lang w:val="ru-RU"/>
              </w:rPr>
              <w:t>Александр Самоний</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_Toc75102232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14</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3" w:history="1">
            <w:r w:rsidR="00143AE3" w:rsidRPr="00143AE3">
              <w:rPr>
                <w:rStyle w:val="a5"/>
                <w:rFonts w:ascii="Verdana" w:hAnsi="Verdana"/>
                <w:noProof/>
                <w:sz w:val="26"/>
                <w:szCs w:val="26"/>
                <w:lang w:val="ru-RU"/>
              </w:rPr>
              <w:t>Геннадий Чорба</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_Toc75102233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14</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4" w:history="1">
            <w:r w:rsidR="00143AE3" w:rsidRPr="00143AE3">
              <w:rPr>
                <w:rStyle w:val="a5"/>
                <w:rFonts w:ascii="Verdana" w:hAnsi="Verdana"/>
                <w:noProof/>
                <w:sz w:val="26"/>
                <w:szCs w:val="26"/>
                <w:lang w:val="ru-RU"/>
              </w:rPr>
              <w:t>Ирина Василакий</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_Toc75102234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15</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5" w:history="1">
            <w:r w:rsidR="00143AE3" w:rsidRPr="00143AE3">
              <w:rPr>
                <w:rStyle w:val="a5"/>
                <w:rFonts w:ascii="Verdana" w:hAnsi="Verdana"/>
                <w:noProof/>
                <w:sz w:val="26"/>
                <w:szCs w:val="26"/>
                <w:lang w:val="ru-RU"/>
              </w:rPr>
              <w:t>Павел Догарь</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_Toc75102235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18</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6" w:history="1">
            <w:r w:rsidR="00143AE3" w:rsidRPr="00143AE3">
              <w:rPr>
                <w:rStyle w:val="a5"/>
                <w:rFonts w:ascii="Verdana" w:hAnsi="Verdana"/>
                <w:noProof/>
                <w:sz w:val="26"/>
                <w:szCs w:val="26"/>
                <w:lang w:val="ru-RU"/>
              </w:rPr>
              <w:t>Надежда Бондаренко</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_Toc75102236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19</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7" w:history="1">
            <w:r w:rsidR="00143AE3" w:rsidRPr="00143AE3">
              <w:rPr>
                <w:rStyle w:val="a5"/>
                <w:rFonts w:ascii="Verdana" w:hAnsi="Verdana"/>
                <w:noProof/>
                <w:sz w:val="26"/>
                <w:szCs w:val="26"/>
                <w:lang w:val="ru-RU"/>
              </w:rPr>
              <w:t>Одиночные пикеты</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_Toc75102237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19</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8" w:history="1">
            <w:r w:rsidR="00143AE3" w:rsidRPr="00143AE3">
              <w:rPr>
                <w:rStyle w:val="a5"/>
                <w:rFonts w:ascii="Verdana" w:hAnsi="Verdana"/>
                <w:noProof/>
                <w:sz w:val="26"/>
                <w:szCs w:val="26"/>
                <w:lang w:val="ru-RU"/>
              </w:rPr>
              <w:t>Вечеринка возле с. Гиска</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_Toc75102238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20</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39" w:history="1">
            <w:r w:rsidR="00143AE3" w:rsidRPr="00143AE3">
              <w:rPr>
                <w:rStyle w:val="a5"/>
                <w:rFonts w:ascii="Verdana" w:hAnsi="Verdana"/>
                <w:noProof/>
                <w:sz w:val="26"/>
                <w:szCs w:val="26"/>
                <w:lang w:val="ru-RU"/>
              </w:rPr>
              <w:t>Ограничение права на свободу передвижения в период пандемии</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_Toc75102239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23</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40" w:history="1">
            <w:r w:rsidR="00143AE3" w:rsidRPr="00143AE3">
              <w:rPr>
                <w:rStyle w:val="a5"/>
                <w:rFonts w:ascii="Verdana" w:hAnsi="Verdana"/>
                <w:noProof/>
                <w:sz w:val="26"/>
                <w:szCs w:val="26"/>
                <w:lang w:val="ru-RU"/>
              </w:rPr>
              <w:t>ИПЦ «Априори»</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_Toc75102240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24</w:t>
            </w:r>
            <w:r w:rsidR="00143AE3" w:rsidRPr="00143AE3">
              <w:rPr>
                <w:rFonts w:ascii="Verdana" w:hAnsi="Verdana"/>
                <w:noProof/>
                <w:webHidden/>
                <w:sz w:val="26"/>
                <w:szCs w:val="26"/>
              </w:rPr>
              <w:fldChar w:fldCharType="end"/>
            </w:r>
          </w:hyperlink>
        </w:p>
        <w:p w:rsidR="00143AE3" w:rsidRPr="00143AE3" w:rsidRDefault="00DE48A1">
          <w:pPr>
            <w:pStyle w:val="23"/>
            <w:tabs>
              <w:tab w:val="right" w:leader="dot" w:pos="10188"/>
            </w:tabs>
            <w:rPr>
              <w:rFonts w:ascii="Verdana" w:eastAsiaTheme="minorEastAsia" w:hAnsi="Verdana" w:cstheme="minorBidi"/>
              <w:noProof/>
              <w:color w:val="auto"/>
              <w:sz w:val="26"/>
              <w:szCs w:val="26"/>
              <w:bdr w:val="none" w:sz="0" w:space="0" w:color="auto"/>
              <w:lang w:val="ru-RU"/>
            </w:rPr>
          </w:pPr>
          <w:hyperlink w:anchor="_Toc75102241" w:history="1">
            <w:r w:rsidR="00143AE3" w:rsidRPr="00143AE3">
              <w:rPr>
                <w:rStyle w:val="a5"/>
                <w:rFonts w:ascii="Verdana" w:hAnsi="Verdana"/>
                <w:noProof/>
                <w:sz w:val="26"/>
                <w:szCs w:val="26"/>
                <w:lang w:val="ru-RU"/>
              </w:rPr>
              <w:t>Прочие</w:t>
            </w:r>
            <w:r w:rsidR="00143AE3" w:rsidRPr="00143AE3">
              <w:rPr>
                <w:rFonts w:ascii="Verdana" w:hAnsi="Verdana"/>
                <w:noProof/>
                <w:webHidden/>
                <w:sz w:val="26"/>
                <w:szCs w:val="26"/>
              </w:rPr>
              <w:tab/>
            </w:r>
            <w:r w:rsidR="00143AE3" w:rsidRPr="00143AE3">
              <w:rPr>
                <w:rFonts w:ascii="Verdana" w:hAnsi="Verdana"/>
                <w:noProof/>
                <w:webHidden/>
                <w:sz w:val="26"/>
                <w:szCs w:val="26"/>
              </w:rPr>
              <w:fldChar w:fldCharType="begin"/>
            </w:r>
            <w:r w:rsidR="00143AE3" w:rsidRPr="00143AE3">
              <w:rPr>
                <w:rFonts w:ascii="Verdana" w:hAnsi="Verdana"/>
                <w:noProof/>
                <w:webHidden/>
                <w:sz w:val="26"/>
                <w:szCs w:val="26"/>
              </w:rPr>
              <w:instrText xml:space="preserve"> PAGEREF _Toc75102241 \h </w:instrText>
            </w:r>
            <w:r w:rsidR="00143AE3" w:rsidRPr="00143AE3">
              <w:rPr>
                <w:rFonts w:ascii="Verdana" w:hAnsi="Verdana"/>
                <w:noProof/>
                <w:webHidden/>
                <w:sz w:val="26"/>
                <w:szCs w:val="26"/>
              </w:rPr>
            </w:r>
            <w:r w:rsidR="00143AE3" w:rsidRPr="00143AE3">
              <w:rPr>
                <w:rFonts w:ascii="Verdana" w:hAnsi="Verdana"/>
                <w:noProof/>
                <w:webHidden/>
                <w:sz w:val="26"/>
                <w:szCs w:val="26"/>
              </w:rPr>
              <w:fldChar w:fldCharType="separate"/>
            </w:r>
            <w:r w:rsidR="002712D8">
              <w:rPr>
                <w:rFonts w:ascii="Verdana" w:hAnsi="Verdana"/>
                <w:noProof/>
                <w:webHidden/>
                <w:sz w:val="26"/>
                <w:szCs w:val="26"/>
              </w:rPr>
              <w:t>25</w:t>
            </w:r>
            <w:r w:rsidR="00143AE3" w:rsidRPr="00143AE3">
              <w:rPr>
                <w:rFonts w:ascii="Verdana" w:hAnsi="Verdana"/>
                <w:noProof/>
                <w:webHidden/>
                <w:sz w:val="26"/>
                <w:szCs w:val="26"/>
              </w:rPr>
              <w:fldChar w:fldCharType="end"/>
            </w:r>
          </w:hyperlink>
        </w:p>
        <w:p w:rsidR="00143AE3" w:rsidRPr="00143AE3" w:rsidRDefault="00DE48A1">
          <w:pPr>
            <w:pStyle w:val="13"/>
            <w:tabs>
              <w:tab w:val="left" w:pos="660"/>
              <w:tab w:val="right" w:leader="dot" w:pos="10188"/>
            </w:tabs>
            <w:rPr>
              <w:rFonts w:eastAsiaTheme="minorEastAsia" w:cstheme="minorBidi"/>
              <w:noProof/>
              <w:sz w:val="26"/>
              <w:szCs w:val="26"/>
              <w:bdr w:val="none" w:sz="0" w:space="0" w:color="auto"/>
              <w:lang w:val="ru-RU"/>
            </w:rPr>
          </w:pPr>
          <w:hyperlink w:anchor="_Toc75102242" w:history="1">
            <w:r w:rsidR="00143AE3" w:rsidRPr="00143AE3">
              <w:rPr>
                <w:rStyle w:val="a5"/>
                <w:noProof/>
                <w:sz w:val="26"/>
                <w:szCs w:val="26"/>
              </w:rPr>
              <w:t>V.</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rPr>
              <w:t>Выводы</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_Toc75102242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26</w:t>
            </w:r>
            <w:r w:rsidR="00143AE3" w:rsidRPr="00143AE3">
              <w:rPr>
                <w:noProof/>
                <w:webHidden/>
                <w:sz w:val="26"/>
                <w:szCs w:val="26"/>
              </w:rPr>
              <w:fldChar w:fldCharType="end"/>
            </w:r>
          </w:hyperlink>
        </w:p>
        <w:p w:rsidR="00143AE3" w:rsidRPr="00143AE3" w:rsidRDefault="00DE48A1">
          <w:pPr>
            <w:pStyle w:val="13"/>
            <w:tabs>
              <w:tab w:val="left" w:pos="660"/>
              <w:tab w:val="right" w:leader="dot" w:pos="10188"/>
            </w:tabs>
            <w:rPr>
              <w:rFonts w:eastAsiaTheme="minorEastAsia" w:cstheme="minorBidi"/>
              <w:noProof/>
              <w:sz w:val="26"/>
              <w:szCs w:val="26"/>
              <w:bdr w:val="none" w:sz="0" w:space="0" w:color="auto"/>
              <w:lang w:val="ru-RU"/>
            </w:rPr>
          </w:pPr>
          <w:hyperlink w:anchor="_Toc75102243" w:history="1">
            <w:r w:rsidR="00143AE3" w:rsidRPr="00143AE3">
              <w:rPr>
                <w:rStyle w:val="a5"/>
                <w:noProof/>
                <w:sz w:val="26"/>
                <w:szCs w:val="26"/>
              </w:rPr>
              <w:t>VI.</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rPr>
              <w:t>Рекомендации</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_Toc75102243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27</w:t>
            </w:r>
            <w:r w:rsidR="00143AE3" w:rsidRPr="00143AE3">
              <w:rPr>
                <w:noProof/>
                <w:webHidden/>
                <w:sz w:val="26"/>
                <w:szCs w:val="26"/>
              </w:rPr>
              <w:fldChar w:fldCharType="end"/>
            </w:r>
          </w:hyperlink>
        </w:p>
        <w:p w:rsidR="00143AE3" w:rsidRPr="00143AE3" w:rsidRDefault="00DE48A1">
          <w:pPr>
            <w:pStyle w:val="13"/>
            <w:tabs>
              <w:tab w:val="left" w:pos="880"/>
              <w:tab w:val="right" w:leader="dot" w:pos="10188"/>
            </w:tabs>
            <w:rPr>
              <w:rFonts w:eastAsiaTheme="minorEastAsia" w:cstheme="minorBidi"/>
              <w:noProof/>
              <w:sz w:val="26"/>
              <w:szCs w:val="26"/>
              <w:bdr w:val="none" w:sz="0" w:space="0" w:color="auto"/>
              <w:lang w:val="ru-RU"/>
            </w:rPr>
          </w:pPr>
          <w:hyperlink w:anchor="_Toc75102244" w:history="1">
            <w:r w:rsidR="00143AE3" w:rsidRPr="00143AE3">
              <w:rPr>
                <w:rStyle w:val="a5"/>
                <w:noProof/>
                <w:sz w:val="26"/>
                <w:szCs w:val="26"/>
              </w:rPr>
              <w:t>VII.</w:t>
            </w:r>
            <w:r w:rsidR="00143AE3" w:rsidRPr="00143AE3">
              <w:rPr>
                <w:rFonts w:eastAsiaTheme="minorEastAsia" w:cstheme="minorBidi"/>
                <w:noProof/>
                <w:sz w:val="26"/>
                <w:szCs w:val="26"/>
                <w:bdr w:val="none" w:sz="0" w:space="0" w:color="auto"/>
                <w:lang w:val="ru-RU"/>
              </w:rPr>
              <w:tab/>
            </w:r>
            <w:r w:rsidR="00143AE3" w:rsidRPr="00143AE3">
              <w:rPr>
                <w:rStyle w:val="a5"/>
                <w:noProof/>
                <w:sz w:val="26"/>
                <w:szCs w:val="26"/>
              </w:rPr>
              <w:t>Послесловие</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_Toc75102244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28</w:t>
            </w:r>
            <w:r w:rsidR="00143AE3" w:rsidRPr="00143AE3">
              <w:rPr>
                <w:noProof/>
                <w:webHidden/>
                <w:sz w:val="26"/>
                <w:szCs w:val="26"/>
              </w:rPr>
              <w:fldChar w:fldCharType="end"/>
            </w:r>
          </w:hyperlink>
        </w:p>
        <w:p w:rsidR="00143AE3" w:rsidRPr="00143AE3" w:rsidRDefault="00DE48A1">
          <w:pPr>
            <w:pStyle w:val="13"/>
            <w:tabs>
              <w:tab w:val="right" w:leader="dot" w:pos="10188"/>
            </w:tabs>
            <w:rPr>
              <w:rFonts w:eastAsiaTheme="minorEastAsia" w:cstheme="minorBidi"/>
              <w:noProof/>
              <w:sz w:val="26"/>
              <w:szCs w:val="26"/>
              <w:bdr w:val="none" w:sz="0" w:space="0" w:color="auto"/>
              <w:lang w:val="ru-RU"/>
            </w:rPr>
          </w:pPr>
          <w:hyperlink w:anchor="_Toc75102245" w:history="1">
            <w:r w:rsidR="00143AE3" w:rsidRPr="00143AE3">
              <w:rPr>
                <w:rStyle w:val="a5"/>
                <w:noProof/>
                <w:sz w:val="26"/>
                <w:szCs w:val="26"/>
              </w:rPr>
              <w:t>Список концевых сносок</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_Toc75102245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29</w:t>
            </w:r>
            <w:r w:rsidR="00143AE3" w:rsidRPr="00143AE3">
              <w:rPr>
                <w:noProof/>
                <w:webHidden/>
                <w:sz w:val="26"/>
                <w:szCs w:val="26"/>
              </w:rPr>
              <w:fldChar w:fldCharType="end"/>
            </w:r>
          </w:hyperlink>
        </w:p>
        <w:p w:rsidR="00143AE3" w:rsidRPr="00143AE3" w:rsidRDefault="00DE48A1">
          <w:pPr>
            <w:pStyle w:val="13"/>
            <w:tabs>
              <w:tab w:val="right" w:leader="dot" w:pos="10188"/>
            </w:tabs>
            <w:rPr>
              <w:rFonts w:eastAsiaTheme="minorEastAsia" w:cstheme="minorBidi"/>
              <w:noProof/>
              <w:sz w:val="26"/>
              <w:szCs w:val="26"/>
              <w:bdr w:val="none" w:sz="0" w:space="0" w:color="auto"/>
              <w:lang w:val="ru-RU"/>
            </w:rPr>
          </w:pPr>
          <w:hyperlink w:anchor="_Toc75102246" w:history="1">
            <w:r w:rsidR="00143AE3" w:rsidRPr="00143AE3">
              <w:rPr>
                <w:rStyle w:val="a5"/>
                <w:rFonts w:eastAsia="Arial Unicode MS"/>
                <w:noProof/>
                <w:sz w:val="26"/>
                <w:szCs w:val="26"/>
                <w:lang w:val="ru-RU"/>
              </w:rPr>
              <w:t>Дополнительная информация</w:t>
            </w:r>
            <w:r w:rsidR="00143AE3" w:rsidRPr="00143AE3">
              <w:rPr>
                <w:noProof/>
                <w:webHidden/>
                <w:sz w:val="26"/>
                <w:szCs w:val="26"/>
              </w:rPr>
              <w:tab/>
            </w:r>
            <w:r w:rsidR="00143AE3" w:rsidRPr="00143AE3">
              <w:rPr>
                <w:noProof/>
                <w:webHidden/>
                <w:sz w:val="26"/>
                <w:szCs w:val="26"/>
              </w:rPr>
              <w:fldChar w:fldCharType="begin"/>
            </w:r>
            <w:r w:rsidR="00143AE3" w:rsidRPr="00143AE3">
              <w:rPr>
                <w:noProof/>
                <w:webHidden/>
                <w:sz w:val="26"/>
                <w:szCs w:val="26"/>
              </w:rPr>
              <w:instrText xml:space="preserve"> PAGEREF _Toc75102246 \h </w:instrText>
            </w:r>
            <w:r w:rsidR="00143AE3" w:rsidRPr="00143AE3">
              <w:rPr>
                <w:noProof/>
                <w:webHidden/>
                <w:sz w:val="26"/>
                <w:szCs w:val="26"/>
              </w:rPr>
            </w:r>
            <w:r w:rsidR="00143AE3" w:rsidRPr="00143AE3">
              <w:rPr>
                <w:noProof/>
                <w:webHidden/>
                <w:sz w:val="26"/>
                <w:szCs w:val="26"/>
              </w:rPr>
              <w:fldChar w:fldCharType="separate"/>
            </w:r>
            <w:r w:rsidR="002712D8">
              <w:rPr>
                <w:noProof/>
                <w:webHidden/>
                <w:sz w:val="26"/>
                <w:szCs w:val="26"/>
              </w:rPr>
              <w:t>47</w:t>
            </w:r>
            <w:r w:rsidR="00143AE3" w:rsidRPr="00143AE3">
              <w:rPr>
                <w:noProof/>
                <w:webHidden/>
                <w:sz w:val="26"/>
                <w:szCs w:val="26"/>
              </w:rPr>
              <w:fldChar w:fldCharType="end"/>
            </w:r>
          </w:hyperlink>
        </w:p>
        <w:p w:rsidR="00AC7085" w:rsidRDefault="00513FF9" w:rsidP="00513FF9">
          <w:r w:rsidRPr="00143AE3">
            <w:rPr>
              <w:rFonts w:ascii="Verdana" w:hAnsi="Verdana"/>
              <w:color w:val="auto"/>
              <w:sz w:val="26"/>
              <w:szCs w:val="26"/>
            </w:rPr>
            <w:fldChar w:fldCharType="end"/>
          </w:r>
        </w:p>
      </w:sdtContent>
    </w:sdt>
    <w:p w:rsidR="005B40A6" w:rsidRPr="00EB7125" w:rsidRDefault="005B40A6">
      <w:pPr>
        <w:pStyle w:val="a8"/>
        <w:spacing w:before="60"/>
        <w:ind w:firstLine="567"/>
        <w:jc w:val="both"/>
        <w:rPr>
          <w:rFonts w:ascii="Verdana" w:hAnsi="Verdana"/>
          <w:color w:val="auto"/>
          <w:sz w:val="24"/>
          <w:szCs w:val="24"/>
        </w:rPr>
      </w:pPr>
    </w:p>
    <w:p w:rsidR="00102461" w:rsidRPr="00133D66" w:rsidRDefault="00085948" w:rsidP="00133D66">
      <w:pPr>
        <w:pStyle w:val="10"/>
        <w:rPr>
          <w:lang w:val="ru-RU"/>
        </w:rPr>
      </w:pPr>
      <w:r w:rsidRPr="00EB7125">
        <w:rPr>
          <w:lang w:val="ru-RU"/>
        </w:rPr>
        <w:br w:type="page"/>
      </w:r>
    </w:p>
    <w:p w:rsidR="005B40A6" w:rsidRPr="00AA60FF" w:rsidRDefault="00617CEF" w:rsidP="00C41222">
      <w:pPr>
        <w:pStyle w:val="1"/>
        <w:rPr>
          <w:rFonts w:ascii="Verdana" w:hAnsi="Verdana"/>
        </w:rPr>
      </w:pPr>
      <w:bookmarkStart w:id="0" w:name="_Toc75102224"/>
      <w:r w:rsidRPr="00AA60FF">
        <w:rPr>
          <w:rFonts w:ascii="Verdana" w:hAnsi="Verdana"/>
          <w:lang w:val="ru-RU"/>
        </w:rPr>
        <w:lastRenderedPageBreak/>
        <w:t>Предисловие</w:t>
      </w:r>
      <w:bookmarkEnd w:id="0"/>
    </w:p>
    <w:p w:rsidR="007F497C" w:rsidRPr="00AA60FF" w:rsidRDefault="007F497C" w:rsidP="007F497C">
      <w:pPr>
        <w:ind w:firstLine="567"/>
        <w:rPr>
          <w:rFonts w:ascii="Verdana" w:eastAsia="Arial Unicode MS" w:hAnsi="Verdana" w:cs="Arial"/>
          <w:color w:val="auto"/>
          <w:highlight w:val="yellow"/>
          <w:u w:val="single"/>
          <w:lang w:val="ru-RU"/>
        </w:rPr>
      </w:pPr>
    </w:p>
    <w:p w:rsidR="007E5FB6" w:rsidRPr="00196973" w:rsidRDefault="009D5C43" w:rsidP="0018639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96973">
        <w:rPr>
          <w:rFonts w:ascii="Verdana" w:hAnsi="Verdana" w:cs="Arial"/>
          <w:i/>
          <w:iCs/>
          <w:color w:val="auto"/>
          <w:bdr w:val="none" w:sz="0" w:space="0" w:color="auto"/>
          <w:lang w:val="ru-RU"/>
        </w:rPr>
        <w:t>Фокусируясь</w:t>
      </w:r>
      <w:r w:rsidR="007E5FB6" w:rsidRPr="00196973">
        <w:rPr>
          <w:rFonts w:ascii="Verdana" w:hAnsi="Verdana" w:cs="Arial"/>
          <w:i/>
          <w:iCs/>
          <w:color w:val="auto"/>
          <w:bdr w:val="none" w:sz="0" w:space="0" w:color="auto"/>
          <w:lang w:val="ru-RU"/>
        </w:rPr>
        <w:t xml:space="preserve"> на свободе информации</w:t>
      </w:r>
      <w:r w:rsidR="00164AA9" w:rsidRPr="00196973">
        <w:rPr>
          <w:rStyle w:val="af4"/>
          <w:rFonts w:ascii="Verdana" w:hAnsi="Verdana" w:cs="Arial"/>
          <w:i/>
          <w:iCs/>
          <w:color w:val="auto"/>
          <w:bdr w:val="none" w:sz="0" w:space="0" w:color="auto"/>
          <w:lang w:val="ru-RU"/>
        </w:rPr>
        <w:endnoteReference w:id="2"/>
      </w:r>
      <w:r w:rsidR="007E5FB6" w:rsidRPr="00196973">
        <w:rPr>
          <w:rFonts w:ascii="Verdana" w:hAnsi="Verdana" w:cs="Arial"/>
          <w:i/>
          <w:iCs/>
          <w:color w:val="auto"/>
          <w:bdr w:val="none" w:sz="0" w:space="0" w:color="auto"/>
          <w:lang w:val="ru-RU"/>
        </w:rPr>
        <w:t>, свободе ассоциаций и собраний</w:t>
      </w:r>
      <w:r w:rsidR="00164AA9" w:rsidRPr="00196973">
        <w:rPr>
          <w:rStyle w:val="af4"/>
          <w:rFonts w:ascii="Verdana" w:hAnsi="Verdana" w:cs="Arial"/>
          <w:i/>
          <w:iCs/>
          <w:color w:val="auto"/>
          <w:bdr w:val="none" w:sz="0" w:space="0" w:color="auto"/>
          <w:lang w:val="ru-RU"/>
        </w:rPr>
        <w:endnoteReference w:id="3"/>
      </w:r>
      <w:r w:rsidR="007E5FB6" w:rsidRPr="00196973">
        <w:rPr>
          <w:rFonts w:ascii="Verdana" w:hAnsi="Verdana" w:cs="Arial"/>
          <w:i/>
          <w:iCs/>
          <w:color w:val="auto"/>
          <w:bdr w:val="none" w:sz="0" w:space="0" w:color="auto"/>
          <w:lang w:val="ru-RU"/>
        </w:rPr>
        <w:t>, ИПЦ «Априори» стремится повысить качество гражданского общества Приднестровья. Данный обзор — результат обеспокоенности его положением и не является частью какого-либо проекта.</w:t>
      </w:r>
    </w:p>
    <w:p w:rsidR="007E5FB6" w:rsidRPr="00196973" w:rsidRDefault="007E5FB6" w:rsidP="0018639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96973">
        <w:rPr>
          <w:rFonts w:ascii="Verdana" w:hAnsi="Verdana" w:cs="Arial"/>
          <w:color w:val="auto"/>
          <w:bdr w:val="none" w:sz="0" w:space="0" w:color="auto"/>
          <w:lang w:val="ru-RU"/>
        </w:rPr>
        <w:t>Причиной написани</w:t>
      </w:r>
      <w:r w:rsidR="00C46263" w:rsidRPr="00196973">
        <w:rPr>
          <w:rFonts w:ascii="Verdana" w:hAnsi="Verdana" w:cs="Arial"/>
          <w:color w:val="auto"/>
          <w:bdr w:val="none" w:sz="0" w:space="0" w:color="auto"/>
          <w:lang w:val="ru-RU"/>
        </w:rPr>
        <w:t>я</w:t>
      </w:r>
      <w:r w:rsidRPr="00196973">
        <w:rPr>
          <w:rFonts w:ascii="Verdana" w:hAnsi="Verdana" w:cs="Arial"/>
          <w:color w:val="auto"/>
          <w:bdr w:val="none" w:sz="0" w:space="0" w:color="auto"/>
          <w:lang w:val="ru-RU"/>
        </w:rPr>
        <w:t xml:space="preserve"> данного обзора стали действия приднестровских властей за последние несколько лет</w:t>
      </w:r>
      <w:r w:rsidR="00FA3F15" w:rsidRPr="00196973">
        <w:rPr>
          <w:rFonts w:ascii="Verdana" w:hAnsi="Verdana" w:cs="Arial"/>
          <w:color w:val="auto"/>
          <w:bdr w:val="none" w:sz="0" w:space="0" w:color="auto"/>
          <w:lang w:val="ru-RU"/>
        </w:rPr>
        <w:t xml:space="preserve"> (особенно </w:t>
      </w:r>
      <w:r w:rsidR="00AD6560" w:rsidRPr="00196973">
        <w:rPr>
          <w:rFonts w:ascii="Verdana" w:hAnsi="Verdana" w:cs="Arial"/>
          <w:color w:val="auto"/>
          <w:bdr w:val="none" w:sz="0" w:space="0" w:color="auto"/>
          <w:lang w:val="ru-RU"/>
        </w:rPr>
        <w:t xml:space="preserve">в </w:t>
      </w:r>
      <w:r w:rsidR="00FA3F15" w:rsidRPr="00196973">
        <w:rPr>
          <w:rFonts w:ascii="Verdana" w:hAnsi="Verdana" w:cs="Arial"/>
          <w:color w:val="auto"/>
          <w:bdr w:val="none" w:sz="0" w:space="0" w:color="auto"/>
          <w:lang w:val="ru-RU"/>
        </w:rPr>
        <w:t>2020 год</w:t>
      </w:r>
      <w:r w:rsidR="00AD6560" w:rsidRPr="00196973">
        <w:rPr>
          <w:rFonts w:ascii="Verdana" w:hAnsi="Verdana" w:cs="Arial"/>
          <w:color w:val="auto"/>
          <w:bdr w:val="none" w:sz="0" w:space="0" w:color="auto"/>
          <w:lang w:val="ru-RU"/>
        </w:rPr>
        <w:t>у</w:t>
      </w:r>
      <w:r w:rsidR="00FA3F15" w:rsidRPr="00196973">
        <w:rPr>
          <w:rFonts w:ascii="Verdana" w:hAnsi="Verdana" w:cs="Arial"/>
          <w:color w:val="auto"/>
          <w:bdr w:val="none" w:sz="0" w:space="0" w:color="auto"/>
          <w:lang w:val="ru-RU"/>
        </w:rPr>
        <w:t>)</w:t>
      </w:r>
      <w:r w:rsidRPr="00196973">
        <w:rPr>
          <w:rFonts w:ascii="Verdana" w:hAnsi="Verdana" w:cs="Arial"/>
          <w:color w:val="auto"/>
          <w:bdr w:val="none" w:sz="0" w:space="0" w:color="auto"/>
          <w:lang w:val="ru-RU"/>
        </w:rPr>
        <w:t>, которые выразились в беспрецедентном росте случаев необоснованного вмешательства в права человека в сферах свободы информации, свободы собраний и свободы объединений. Перечисленные свободы обладают критической важностью для жизнеспособности гражданского общества, без которого невозможно правовое демократическое государство</w:t>
      </w:r>
      <w:r w:rsidR="00C46263" w:rsidRPr="00196973">
        <w:rPr>
          <w:rStyle w:val="af4"/>
          <w:rFonts w:ascii="Verdana" w:hAnsi="Verdana" w:cs="Arial"/>
          <w:color w:val="auto"/>
          <w:bdr w:val="none" w:sz="0" w:space="0" w:color="auto"/>
          <w:lang w:val="ru-RU"/>
        </w:rPr>
        <w:endnoteReference w:id="4"/>
      </w:r>
      <w:r w:rsidRPr="00196973">
        <w:rPr>
          <w:rFonts w:ascii="Verdana" w:hAnsi="Verdana" w:cs="Arial"/>
          <w:color w:val="auto"/>
          <w:bdr w:val="none" w:sz="0" w:space="0" w:color="auto"/>
          <w:lang w:val="ru-RU"/>
        </w:rPr>
        <w:t>.</w:t>
      </w:r>
    </w:p>
    <w:p w:rsidR="007E5FB6" w:rsidRPr="00196973" w:rsidRDefault="007E5FB6" w:rsidP="0018639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96973">
        <w:rPr>
          <w:rFonts w:ascii="Verdana" w:hAnsi="Verdana" w:cs="Arial"/>
          <w:color w:val="auto"/>
          <w:bdr w:val="none" w:sz="0" w:space="0" w:color="auto"/>
          <w:lang w:val="ru-RU"/>
        </w:rPr>
        <w:t>При этом</w:t>
      </w:r>
      <w:r w:rsidR="00D33F08" w:rsidRPr="00196973">
        <w:rPr>
          <w:rFonts w:ascii="Verdana" w:hAnsi="Verdana" w:cs="Arial"/>
          <w:color w:val="auto"/>
          <w:bdr w:val="none" w:sz="0" w:space="0" w:color="auto"/>
          <w:lang w:val="ru-RU"/>
        </w:rPr>
        <w:t>,</w:t>
      </w:r>
      <w:r w:rsidRPr="00196973">
        <w:rPr>
          <w:rFonts w:ascii="Verdana" w:hAnsi="Verdana" w:cs="Arial"/>
          <w:color w:val="auto"/>
          <w:bdr w:val="none" w:sz="0" w:space="0" w:color="auto"/>
          <w:lang w:val="ru-RU"/>
        </w:rPr>
        <w:t xml:space="preserve"> нарушения прав и свобод могут случаться и случаются на практике в любой стране мира, поэтому особую важность приобретает вопрос: обеспечило ли государство эффективное средство их защиты? Потому, оказывая юридическую помощь в большинстве приведенных случаев, мы фиксировали как сами необоснованные ущемления прав и свобод, так и нарушения при попытке их восстановления. В обзоре уделяется особое внимание судебной системе Приднестровь</w:t>
      </w:r>
      <w:r w:rsidR="00D33F08" w:rsidRPr="00196973">
        <w:rPr>
          <w:rFonts w:ascii="Verdana" w:hAnsi="Verdana" w:cs="Arial"/>
          <w:color w:val="auto"/>
          <w:bdr w:val="none" w:sz="0" w:space="0" w:color="auto"/>
          <w:lang w:val="ru-RU"/>
        </w:rPr>
        <w:t>я</w:t>
      </w:r>
      <w:r w:rsidRPr="00196973">
        <w:rPr>
          <w:rFonts w:ascii="Verdana" w:hAnsi="Verdana" w:cs="Arial"/>
          <w:color w:val="auto"/>
          <w:bdr w:val="none" w:sz="0" w:space="0" w:color="auto"/>
          <w:lang w:val="ru-RU"/>
        </w:rPr>
        <w:t>.</w:t>
      </w:r>
    </w:p>
    <w:p w:rsidR="007E5FB6" w:rsidRPr="00196973" w:rsidRDefault="007E5FB6" w:rsidP="0018639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96973">
        <w:rPr>
          <w:rFonts w:ascii="Verdana" w:hAnsi="Verdana" w:cs="Arial"/>
          <w:color w:val="auto"/>
          <w:bdr w:val="none" w:sz="0" w:space="0" w:color="auto"/>
          <w:lang w:val="ru-RU"/>
        </w:rPr>
        <w:t>В завершении предисловия стоит отметить, что обзор наполнен ссылками, без знакомства с которыми понимание изложенного текста может быть некорректным</w:t>
      </w:r>
      <w:r w:rsidR="00617CEF" w:rsidRPr="00196973">
        <w:rPr>
          <w:rFonts w:ascii="Verdana" w:hAnsi="Verdana" w:cs="Arial"/>
          <w:color w:val="auto"/>
          <w:bdr w:val="none" w:sz="0" w:space="0" w:color="auto"/>
          <w:lang w:val="ru-RU"/>
        </w:rPr>
        <w:t>.</w:t>
      </w:r>
    </w:p>
    <w:p w:rsidR="00343DD2" w:rsidRPr="00AA60FF" w:rsidRDefault="00343DD2" w:rsidP="007F497C">
      <w:pPr>
        <w:ind w:firstLine="567"/>
        <w:rPr>
          <w:rFonts w:ascii="Verdana" w:hAnsi="Verdana" w:cs="Arial"/>
          <w:color w:val="auto"/>
          <w:bdr w:val="none" w:sz="0" w:space="0" w:color="auto"/>
          <w:lang w:val="ru-RU"/>
        </w:rPr>
      </w:pPr>
    </w:p>
    <w:p w:rsidR="00343DD2" w:rsidRPr="00AA60FF" w:rsidRDefault="00343DD2" w:rsidP="007F497C">
      <w:pPr>
        <w:ind w:firstLine="567"/>
        <w:rPr>
          <w:rFonts w:ascii="Verdana" w:hAnsi="Verdana" w:cs="Arial"/>
          <w:color w:val="auto"/>
          <w:bdr w:val="none" w:sz="0" w:space="0" w:color="auto"/>
          <w:lang w:val="ru-RU"/>
        </w:rPr>
      </w:pPr>
    </w:p>
    <w:p w:rsidR="007E5FB6" w:rsidRPr="00AA60FF" w:rsidRDefault="007E5FB6" w:rsidP="00617CEF">
      <w:pPr>
        <w:rPr>
          <w:rFonts w:ascii="Verdana" w:hAnsi="Verdana" w:cs="Arial"/>
          <w:color w:val="auto"/>
          <w:bdr w:val="none" w:sz="0" w:space="0" w:color="auto"/>
          <w:lang w:val="ru-RU"/>
        </w:rPr>
      </w:pPr>
    </w:p>
    <w:p w:rsidR="006E21E9" w:rsidRPr="00AA60FF" w:rsidRDefault="006E21E9" w:rsidP="007F497C">
      <w:pPr>
        <w:ind w:firstLine="567"/>
        <w:rPr>
          <w:rFonts w:ascii="Verdana" w:hAnsi="Verdana" w:cs="Arial"/>
          <w:color w:val="auto"/>
          <w:lang w:val="ru-RU"/>
        </w:rPr>
      </w:pPr>
    </w:p>
    <w:p w:rsidR="007E5FB6" w:rsidRPr="00AA60FF" w:rsidRDefault="007E5FB6" w:rsidP="007F497C">
      <w:pPr>
        <w:ind w:firstLine="567"/>
        <w:rPr>
          <w:rFonts w:ascii="Verdana" w:eastAsia="Arial Unicode MS" w:hAnsi="Verdana" w:cs="Arial"/>
          <w:color w:val="auto"/>
          <w:lang w:val="ru-RU"/>
          <w14:textOutline w14:w="12700" w14:cap="flat" w14:cmpd="sng" w14:algn="ctr">
            <w14:noFill/>
            <w14:prstDash w14:val="solid"/>
            <w14:miter w14:lim="400000"/>
          </w14:textOutline>
        </w:rPr>
      </w:pPr>
      <w:r w:rsidRPr="00AA60FF">
        <w:rPr>
          <w:rFonts w:ascii="Verdana" w:hAnsi="Verdana" w:cs="Arial"/>
          <w:color w:val="auto"/>
          <w:lang w:val="ru-RU"/>
        </w:rPr>
        <w:br w:type="page"/>
      </w:r>
    </w:p>
    <w:p w:rsidR="00617CEF" w:rsidRPr="00AA60FF" w:rsidRDefault="00617CEF" w:rsidP="00C41222">
      <w:pPr>
        <w:pStyle w:val="1"/>
        <w:rPr>
          <w:rFonts w:ascii="Verdana" w:hAnsi="Verdana"/>
          <w:lang w:val="ru-RU"/>
        </w:rPr>
      </w:pPr>
      <w:bookmarkStart w:id="1" w:name="_Toc75102225"/>
      <w:r w:rsidRPr="00AA60FF">
        <w:rPr>
          <w:rFonts w:ascii="Verdana" w:hAnsi="Verdana"/>
          <w:lang w:val="ru-RU"/>
        </w:rPr>
        <w:lastRenderedPageBreak/>
        <w:t>Особые условия</w:t>
      </w:r>
      <w:bookmarkEnd w:id="1"/>
    </w:p>
    <w:p w:rsidR="00775202" w:rsidRPr="00AA60FF" w:rsidRDefault="00775202">
      <w:pPr>
        <w:rPr>
          <w:rFonts w:ascii="Verdana" w:hAnsi="Verdana"/>
          <w:lang w:val="ru-RU"/>
        </w:rPr>
      </w:pPr>
    </w:p>
    <w:p w:rsidR="00775202" w:rsidRPr="00196973" w:rsidRDefault="002B1B88" w:rsidP="00186397">
      <w:pPr>
        <w:ind w:firstLine="567"/>
        <w:jc w:val="both"/>
        <w:rPr>
          <w:rFonts w:ascii="Verdana" w:hAnsi="Verdana" w:cs="Arial"/>
          <w:color w:val="auto"/>
          <w:lang w:val="ru-RU"/>
        </w:rPr>
      </w:pPr>
      <w:r w:rsidRPr="00196973">
        <w:rPr>
          <w:rFonts w:ascii="Verdana" w:hAnsi="Verdana" w:cs="Arial"/>
          <w:color w:val="auto"/>
          <w:bdr w:val="none" w:sz="0" w:space="0" w:color="auto"/>
          <w:lang w:val="ru-RU"/>
        </w:rPr>
        <w:t>Европейская конвенция о защите прав человека и основных свобод (далее — Конвенция) признается действующей на территории Приднестровья согласно статьи 10 Конституции ПМР</w:t>
      </w:r>
      <w:r w:rsidR="000D7B62" w:rsidRPr="00196973">
        <w:rPr>
          <w:rStyle w:val="af4"/>
          <w:rFonts w:ascii="Verdana" w:hAnsi="Verdana" w:cs="Arial"/>
          <w:color w:val="auto"/>
          <w:bdr w:val="none" w:sz="0" w:space="0" w:color="auto"/>
          <w:lang w:val="ru-RU"/>
        </w:rPr>
        <w:endnoteReference w:id="5"/>
      </w:r>
      <w:r w:rsidR="000D7B62" w:rsidRPr="00196973">
        <w:rPr>
          <w:rFonts w:ascii="Verdana" w:hAnsi="Verdana" w:cs="Arial"/>
          <w:color w:val="auto"/>
          <w:bdr w:val="none" w:sz="0" w:space="0" w:color="auto"/>
          <w:lang w:val="ru-RU"/>
        </w:rPr>
        <w:t>, реализованной в Постановлении ВС ПМР №226 «Об отношении ПМР к международным договорам и другим актам по правам человека»</w:t>
      </w:r>
      <w:r w:rsidR="000D7B62" w:rsidRPr="00196973">
        <w:rPr>
          <w:rStyle w:val="af4"/>
          <w:rFonts w:ascii="Verdana" w:hAnsi="Verdana" w:cs="Arial"/>
          <w:color w:val="auto"/>
          <w:bdr w:val="none" w:sz="0" w:space="0" w:color="auto"/>
          <w:lang w:val="ru-RU"/>
        </w:rPr>
        <w:endnoteReference w:id="6"/>
      </w:r>
      <w:r w:rsidR="00AD6560" w:rsidRPr="00196973">
        <w:rPr>
          <w:rFonts w:ascii="Verdana" w:hAnsi="Verdana" w:cs="Arial"/>
          <w:color w:val="auto"/>
          <w:bdr w:val="none" w:sz="0" w:space="0" w:color="auto"/>
          <w:lang w:val="ru-RU"/>
        </w:rPr>
        <w:t xml:space="preserve">. Исходя из положений </w:t>
      </w:r>
      <w:r w:rsidR="00AD6560" w:rsidRPr="00196973">
        <w:rPr>
          <w:rFonts w:ascii="Verdana" w:hAnsi="Verdana" w:cs="Courier New"/>
          <w:color w:val="auto"/>
          <w:lang w:val="ru-RU"/>
        </w:rPr>
        <w:t>§</w:t>
      </w:r>
      <w:r w:rsidR="000D7B62" w:rsidRPr="00196973">
        <w:rPr>
          <w:rFonts w:ascii="Verdana" w:hAnsi="Verdana" w:cs="Arial"/>
          <w:color w:val="auto"/>
          <w:bdr w:val="none" w:sz="0" w:space="0" w:color="auto"/>
          <w:lang w:val="ru-RU"/>
        </w:rPr>
        <w:t>1 статьи 32 Европейской конвенции о защите прав человека и основных свобод</w:t>
      </w:r>
      <w:r w:rsidR="000D7B62" w:rsidRPr="00196973">
        <w:rPr>
          <w:rStyle w:val="af4"/>
          <w:rFonts w:ascii="Verdana" w:hAnsi="Verdana" w:cs="Arial"/>
          <w:color w:val="auto"/>
          <w:bdr w:val="none" w:sz="0" w:space="0" w:color="auto"/>
          <w:lang w:val="ru-RU"/>
        </w:rPr>
        <w:endnoteReference w:id="7"/>
      </w:r>
      <w:r w:rsidR="004F06DC" w:rsidRPr="00196973">
        <w:rPr>
          <w:rFonts w:ascii="Verdana" w:hAnsi="Verdana" w:cs="Arial"/>
          <w:color w:val="auto"/>
          <w:bdr w:val="none" w:sz="0" w:space="0" w:color="auto"/>
          <w:lang w:val="ru-RU"/>
        </w:rPr>
        <w:t>, Европейский суд по правам человека (далее — ЕСПЧ/Суд)</w:t>
      </w:r>
      <w:r w:rsidR="000D7B62" w:rsidRPr="00196973">
        <w:rPr>
          <w:rFonts w:ascii="Verdana" w:hAnsi="Verdana" w:cs="Arial"/>
          <w:color w:val="auto"/>
          <w:bdr w:val="none" w:sz="0" w:space="0" w:color="auto"/>
          <w:lang w:val="ru-RU"/>
        </w:rPr>
        <w:t xml:space="preserve"> наделен исключительным правом по ее толкованию и применению. Поэтому настоящий анализ основан на подходах, выработанных </w:t>
      </w:r>
      <w:r w:rsidR="00AA60FF" w:rsidRPr="00196973">
        <w:rPr>
          <w:rFonts w:ascii="Verdana" w:hAnsi="Verdana" w:cs="Arial"/>
          <w:color w:val="auto"/>
          <w:bdr w:val="none" w:sz="0" w:space="0" w:color="auto"/>
          <w:lang w:val="ru-RU"/>
        </w:rPr>
        <w:t>ЕСПЧ</w:t>
      </w:r>
      <w:r w:rsidR="00835066" w:rsidRPr="00196973">
        <w:rPr>
          <w:rFonts w:ascii="Verdana" w:hAnsi="Verdana" w:cs="Arial"/>
          <w:color w:val="auto"/>
          <w:bdr w:val="none" w:sz="0" w:space="0" w:color="auto"/>
          <w:lang w:val="ru-RU"/>
        </w:rPr>
        <w:t>, а его с</w:t>
      </w:r>
      <w:r w:rsidR="00137F62" w:rsidRPr="00196973">
        <w:rPr>
          <w:rFonts w:ascii="Verdana" w:hAnsi="Verdana" w:cs="Arial"/>
          <w:color w:val="auto"/>
          <w:lang w:val="ru-RU"/>
        </w:rPr>
        <w:t>пецифика</w:t>
      </w:r>
      <w:r w:rsidR="00101558" w:rsidRPr="00196973">
        <w:rPr>
          <w:rFonts w:ascii="Verdana" w:hAnsi="Verdana" w:cs="Arial"/>
          <w:color w:val="auto"/>
          <w:lang w:val="ru-RU"/>
        </w:rPr>
        <w:t xml:space="preserve"> обусловлена</w:t>
      </w:r>
      <w:r w:rsidR="00835066" w:rsidRPr="00196973">
        <w:rPr>
          <w:rFonts w:ascii="Verdana" w:hAnsi="Verdana" w:cs="Arial"/>
          <w:color w:val="auto"/>
          <w:lang w:val="ru-RU"/>
        </w:rPr>
        <w:t xml:space="preserve"> неопределенностью</w:t>
      </w:r>
      <w:r w:rsidR="000D7B62" w:rsidRPr="00196973">
        <w:rPr>
          <w:rFonts w:ascii="Verdana" w:hAnsi="Verdana" w:cs="Arial"/>
          <w:color w:val="auto"/>
          <w:lang w:val="ru-RU"/>
        </w:rPr>
        <w:t xml:space="preserve"> </w:t>
      </w:r>
      <w:r w:rsidR="00775202" w:rsidRPr="00196973">
        <w:rPr>
          <w:rFonts w:ascii="Verdana" w:hAnsi="Verdana" w:cs="Arial"/>
          <w:color w:val="auto"/>
          <w:lang w:val="ru-RU"/>
        </w:rPr>
        <w:t>статуса</w:t>
      </w:r>
      <w:r w:rsidR="00835066" w:rsidRPr="00196973">
        <w:rPr>
          <w:rFonts w:ascii="Verdana" w:hAnsi="Verdana" w:cs="Arial"/>
          <w:color w:val="auto"/>
          <w:lang w:val="ru-RU"/>
        </w:rPr>
        <w:t xml:space="preserve"> Приднестровья</w:t>
      </w:r>
      <w:r w:rsidR="00775202" w:rsidRPr="00196973">
        <w:rPr>
          <w:rFonts w:ascii="Verdana" w:hAnsi="Verdana" w:cs="Arial"/>
          <w:color w:val="auto"/>
          <w:lang w:val="ru-RU"/>
        </w:rPr>
        <w:t>.</w:t>
      </w:r>
    </w:p>
    <w:p w:rsidR="002B1B88" w:rsidRPr="00196973" w:rsidRDefault="002B1B88" w:rsidP="00186397">
      <w:pPr>
        <w:ind w:firstLine="567"/>
        <w:jc w:val="both"/>
        <w:rPr>
          <w:rFonts w:ascii="Verdana" w:hAnsi="Verdana" w:cs="Arial"/>
          <w:color w:val="auto"/>
          <w:bdr w:val="none" w:sz="0" w:space="0" w:color="auto"/>
          <w:lang w:val="ru-RU"/>
        </w:rPr>
      </w:pPr>
      <w:r w:rsidRPr="00196973">
        <w:rPr>
          <w:rFonts w:ascii="Verdana" w:hAnsi="Verdana" w:cs="Arial"/>
          <w:color w:val="auto"/>
          <w:bdr w:val="none" w:sz="0" w:space="0" w:color="auto"/>
          <w:lang w:val="ru-RU"/>
        </w:rPr>
        <w:t xml:space="preserve">С </w:t>
      </w:r>
      <w:r w:rsidR="00C46676" w:rsidRPr="00196973">
        <w:rPr>
          <w:rFonts w:ascii="Verdana" w:hAnsi="Verdana" w:cs="Arial"/>
          <w:color w:val="auto"/>
          <w:bdr w:val="none" w:sz="0" w:space="0" w:color="auto"/>
          <w:lang w:val="ru-RU"/>
        </w:rPr>
        <w:t>точки зрения статьи 1 Конвенции</w:t>
      </w:r>
      <w:r w:rsidR="00C46676" w:rsidRPr="00196973">
        <w:rPr>
          <w:rStyle w:val="af4"/>
          <w:rFonts w:ascii="Verdana" w:hAnsi="Verdana" w:cs="Arial"/>
          <w:color w:val="auto"/>
          <w:bdr w:val="none" w:sz="0" w:space="0" w:color="auto"/>
          <w:lang w:val="ru-RU"/>
        </w:rPr>
        <w:endnoteReference w:id="8"/>
      </w:r>
      <w:r w:rsidR="00D33F08" w:rsidRPr="00196973">
        <w:rPr>
          <w:rFonts w:ascii="Verdana" w:hAnsi="Verdana" w:cs="Arial"/>
          <w:color w:val="auto"/>
          <w:bdr w:val="none" w:sz="0" w:space="0" w:color="auto"/>
          <w:lang w:val="ru-RU"/>
        </w:rPr>
        <w:t>,</w:t>
      </w:r>
      <w:r w:rsidR="004F06DC" w:rsidRPr="00196973">
        <w:rPr>
          <w:rFonts w:ascii="Verdana" w:hAnsi="Verdana" w:cs="Arial"/>
          <w:color w:val="auto"/>
          <w:lang w:val="ru-RU"/>
        </w:rPr>
        <w:t xml:space="preserve"> </w:t>
      </w:r>
      <w:r w:rsidRPr="00196973">
        <w:rPr>
          <w:rFonts w:ascii="Verdana" w:hAnsi="Verdana" w:cs="Arial"/>
          <w:color w:val="auto"/>
          <w:bdr w:val="none" w:sz="0" w:space="0" w:color="auto"/>
          <w:lang w:val="ru-RU"/>
        </w:rPr>
        <w:t>на государства, подписавшие ее, возложена обязанность обеспечить права и свободы каждому, находящемуся под их юрисдикцией. При этом действие Конвенции распространяется на все территории или любую из них, за международные отношения которых оно несет ответственность</w:t>
      </w:r>
      <w:r w:rsidR="00C46676" w:rsidRPr="00196973">
        <w:rPr>
          <w:rStyle w:val="af4"/>
          <w:rFonts w:ascii="Verdana" w:hAnsi="Verdana" w:cs="Arial"/>
          <w:color w:val="auto"/>
          <w:bdr w:val="none" w:sz="0" w:space="0" w:color="auto"/>
          <w:lang w:val="ru-RU"/>
        </w:rPr>
        <w:endnoteReference w:id="9"/>
      </w:r>
      <w:r w:rsidRPr="00196973">
        <w:rPr>
          <w:rFonts w:ascii="Verdana" w:hAnsi="Verdana" w:cs="Arial"/>
          <w:color w:val="auto"/>
          <w:bdr w:val="none" w:sz="0" w:space="0" w:color="auto"/>
          <w:lang w:val="ru-RU"/>
        </w:rPr>
        <w:t>, с учетом прецедентной практики Е</w:t>
      </w:r>
      <w:r w:rsidR="004F06DC" w:rsidRPr="00196973">
        <w:rPr>
          <w:rFonts w:ascii="Verdana" w:hAnsi="Verdana" w:cs="Arial"/>
          <w:color w:val="auto"/>
          <w:bdr w:val="none" w:sz="0" w:space="0" w:color="auto"/>
          <w:lang w:val="ru-RU"/>
        </w:rPr>
        <w:t>СПЧ</w:t>
      </w:r>
      <w:r w:rsidRPr="00196973">
        <w:rPr>
          <w:rFonts w:ascii="Verdana" w:hAnsi="Verdana" w:cs="Arial"/>
          <w:color w:val="auto"/>
          <w:bdr w:val="none" w:sz="0" w:space="0" w:color="auto"/>
          <w:lang w:val="ru-RU"/>
        </w:rPr>
        <w:t>.</w:t>
      </w:r>
    </w:p>
    <w:p w:rsidR="001246C9" w:rsidRPr="00196973" w:rsidRDefault="002B1B88" w:rsidP="00186397">
      <w:pPr>
        <w:pStyle w:val="ad"/>
        <w:spacing w:before="0" w:after="0"/>
        <w:ind w:firstLine="567"/>
        <w:jc w:val="both"/>
        <w:rPr>
          <w:rFonts w:ascii="Verdana" w:hAnsi="Verdana" w:cs="Arial"/>
          <w:color w:val="auto"/>
        </w:rPr>
      </w:pPr>
      <w:r w:rsidRPr="00196973">
        <w:rPr>
          <w:rStyle w:val="ab"/>
          <w:rFonts w:ascii="Verdana" w:hAnsi="Verdana" w:cs="Arial"/>
          <w:color w:val="auto"/>
        </w:rPr>
        <w:t>По делам, исходящим из Приднестровья, ЕСПЧ определил в качестве государств-ответчиков Российскую Федерацию («[…] в силу всемерной финансовой и иной поддержки Приднестровья»</w:t>
      </w:r>
      <w:r w:rsidR="00363488" w:rsidRPr="00196973">
        <w:rPr>
          <w:rStyle w:val="af4"/>
          <w:rFonts w:ascii="Verdana" w:hAnsi="Verdana" w:cs="Arial"/>
          <w:color w:val="auto"/>
        </w:rPr>
        <w:endnoteReference w:id="10"/>
      </w:r>
      <w:r w:rsidR="00363488" w:rsidRPr="00196973">
        <w:rPr>
          <w:rFonts w:ascii="Verdana" w:hAnsi="Verdana" w:cs="Arial"/>
          <w:color w:val="auto"/>
        </w:rPr>
        <w:t>)</w:t>
      </w:r>
      <w:r w:rsidR="00942754" w:rsidRPr="00196973">
        <w:rPr>
          <w:rStyle w:val="ab"/>
          <w:rFonts w:ascii="Verdana" w:hAnsi="Verdana" w:cs="Arial"/>
          <w:color w:val="auto"/>
        </w:rPr>
        <w:t xml:space="preserve"> и Республику Молдов</w:t>
      </w:r>
      <w:r w:rsidR="00AD6560" w:rsidRPr="00196973">
        <w:rPr>
          <w:rStyle w:val="ab"/>
          <w:rFonts w:ascii="Verdana" w:hAnsi="Verdana" w:cs="Arial"/>
          <w:color w:val="auto"/>
        </w:rPr>
        <w:t>а</w:t>
      </w:r>
      <w:r w:rsidR="00363488" w:rsidRPr="00196973">
        <w:rPr>
          <w:rStyle w:val="ab"/>
          <w:rFonts w:ascii="Verdana" w:hAnsi="Verdana" w:cs="Arial"/>
          <w:color w:val="auto"/>
        </w:rPr>
        <w:t xml:space="preserve"> </w:t>
      </w:r>
      <w:r w:rsidR="00363488" w:rsidRPr="00196973">
        <w:rPr>
          <w:rFonts w:ascii="Verdana" w:hAnsi="Verdana" w:cs="Arial"/>
          <w:color w:val="auto"/>
        </w:rPr>
        <w:t>(</w:t>
      </w:r>
      <w:r w:rsidR="00835066" w:rsidRPr="00196973">
        <w:rPr>
          <w:rFonts w:ascii="Verdana" w:hAnsi="Verdana" w:cs="Arial"/>
          <w:color w:val="auto"/>
        </w:rPr>
        <w:t>«[…] власти Республики Молдова обладают юрисдикцией [над территорией Приднестровья] для целей статьи 1 Конвенции […]»</w:t>
      </w:r>
      <w:r w:rsidR="00835066" w:rsidRPr="00196973">
        <w:rPr>
          <w:rStyle w:val="af4"/>
          <w:rFonts w:ascii="Verdana" w:hAnsi="Verdana" w:cs="Arial"/>
          <w:color w:val="auto"/>
        </w:rPr>
        <w:endnoteReference w:id="11"/>
      </w:r>
      <w:r w:rsidR="008E36DC" w:rsidRPr="00196973">
        <w:rPr>
          <w:rFonts w:ascii="Verdana" w:hAnsi="Verdana" w:cs="Arial"/>
          <w:color w:val="auto"/>
        </w:rPr>
        <w:t>)</w:t>
      </w:r>
      <w:r w:rsidR="00942754" w:rsidRPr="00196973">
        <w:rPr>
          <w:rStyle w:val="ab"/>
          <w:rFonts w:ascii="Verdana" w:hAnsi="Verdana" w:cs="Arial"/>
          <w:color w:val="auto"/>
        </w:rPr>
        <w:t>.</w:t>
      </w:r>
      <w:r w:rsidR="00942754" w:rsidRPr="00196973">
        <w:rPr>
          <w:rFonts w:ascii="Verdana" w:hAnsi="Verdana" w:cs="Arial"/>
          <w:color w:val="auto"/>
        </w:rPr>
        <w:t xml:space="preserve"> </w:t>
      </w:r>
    </w:p>
    <w:p w:rsidR="008E36DC" w:rsidRPr="00196973" w:rsidRDefault="002B1B88" w:rsidP="00186397">
      <w:pPr>
        <w:pStyle w:val="ad"/>
        <w:spacing w:before="0" w:after="0"/>
        <w:ind w:firstLine="567"/>
        <w:jc w:val="both"/>
        <w:rPr>
          <w:rStyle w:val="ab"/>
          <w:rFonts w:ascii="Verdana" w:hAnsi="Verdana" w:cs="Arial"/>
          <w:color w:val="auto"/>
        </w:rPr>
      </w:pPr>
      <w:r w:rsidRPr="00196973">
        <w:rPr>
          <w:rStyle w:val="ab"/>
          <w:rFonts w:ascii="Verdana" w:hAnsi="Verdana" w:cs="Arial"/>
          <w:color w:val="auto"/>
        </w:rPr>
        <w:t>Правительство Российской Федерации в своих возражениях на жалобы в ЕСПЧ</w:t>
      </w:r>
      <w:r w:rsidR="00494581" w:rsidRPr="00196973">
        <w:rPr>
          <w:rStyle w:val="ab"/>
          <w:rFonts w:ascii="Verdana" w:hAnsi="Verdana" w:cs="Arial"/>
          <w:color w:val="auto"/>
        </w:rPr>
        <w:t>, признавая суверенитет и территориальную целостность Республики Молдова</w:t>
      </w:r>
      <w:r w:rsidR="00494581" w:rsidRPr="00196973">
        <w:rPr>
          <w:rStyle w:val="af4"/>
          <w:rFonts w:ascii="Verdana" w:hAnsi="Verdana" w:cs="Arial"/>
          <w:color w:val="auto"/>
        </w:rPr>
        <w:endnoteReference w:id="12"/>
      </w:r>
      <w:r w:rsidR="00494581" w:rsidRPr="00196973">
        <w:rPr>
          <w:rStyle w:val="ab"/>
          <w:rFonts w:ascii="Verdana" w:hAnsi="Verdana" w:cs="Arial"/>
          <w:color w:val="auto"/>
        </w:rPr>
        <w:t>,</w:t>
      </w:r>
      <w:r w:rsidRPr="00196973">
        <w:rPr>
          <w:rStyle w:val="ab"/>
          <w:rFonts w:ascii="Verdana" w:hAnsi="Verdana" w:cs="Arial"/>
          <w:color w:val="auto"/>
        </w:rPr>
        <w:t xml:space="preserve"> указывает на необходимость обращения в </w:t>
      </w:r>
      <w:r w:rsidR="000D21BC" w:rsidRPr="00196973">
        <w:rPr>
          <w:rStyle w:val="ab"/>
          <w:rFonts w:ascii="Verdana" w:hAnsi="Verdana" w:cs="Arial"/>
          <w:color w:val="auto"/>
        </w:rPr>
        <w:t xml:space="preserve">ее </w:t>
      </w:r>
      <w:r w:rsidRPr="00196973">
        <w:rPr>
          <w:rStyle w:val="ab"/>
          <w:rFonts w:ascii="Verdana" w:hAnsi="Verdana" w:cs="Arial"/>
          <w:color w:val="auto"/>
        </w:rPr>
        <w:t>судебные инстанции</w:t>
      </w:r>
      <w:r w:rsidR="000D21BC" w:rsidRPr="00196973">
        <w:rPr>
          <w:rStyle w:val="af4"/>
          <w:rFonts w:ascii="Verdana" w:hAnsi="Verdana" w:cs="Arial"/>
          <w:color w:val="auto"/>
        </w:rPr>
        <w:endnoteReference w:id="13"/>
      </w:r>
      <w:r w:rsidR="00942754" w:rsidRPr="00196973">
        <w:rPr>
          <w:rStyle w:val="ab"/>
          <w:rFonts w:ascii="Verdana" w:hAnsi="Verdana" w:cs="Arial"/>
          <w:color w:val="auto"/>
        </w:rPr>
        <w:t xml:space="preserve">, </w:t>
      </w:r>
      <w:r w:rsidR="001246C9" w:rsidRPr="00196973">
        <w:rPr>
          <w:rStyle w:val="ab"/>
          <w:rFonts w:ascii="Verdana" w:hAnsi="Verdana" w:cs="Arial"/>
          <w:color w:val="auto"/>
        </w:rPr>
        <w:t>хотя</w:t>
      </w:r>
      <w:r w:rsidRPr="00196973">
        <w:rPr>
          <w:rStyle w:val="ab"/>
          <w:rFonts w:ascii="Verdana" w:hAnsi="Verdana" w:cs="Arial"/>
          <w:color w:val="auto"/>
        </w:rPr>
        <w:t xml:space="preserve"> обращение к ним не является эффективным «как на практике, так и </w:t>
      </w:r>
      <w:r w:rsidR="00337F74" w:rsidRPr="00196973">
        <w:rPr>
          <w:rStyle w:val="ab"/>
          <w:rFonts w:ascii="Verdana" w:hAnsi="Verdana" w:cs="Arial"/>
          <w:color w:val="auto"/>
        </w:rPr>
        <w:t>в</w:t>
      </w:r>
      <w:r w:rsidRPr="00196973">
        <w:rPr>
          <w:rStyle w:val="ab"/>
          <w:rFonts w:ascii="Verdana" w:hAnsi="Verdana" w:cs="Arial"/>
          <w:color w:val="auto"/>
        </w:rPr>
        <w:t xml:space="preserve"> </w:t>
      </w:r>
      <w:r w:rsidR="00337F74" w:rsidRPr="00196973">
        <w:rPr>
          <w:rStyle w:val="ab"/>
          <w:rFonts w:ascii="Verdana" w:hAnsi="Verdana" w:cs="Arial"/>
          <w:color w:val="auto"/>
        </w:rPr>
        <w:t>законодательстве</w:t>
      </w:r>
      <w:r w:rsidRPr="00196973">
        <w:rPr>
          <w:rStyle w:val="ab"/>
          <w:rFonts w:ascii="Verdana" w:hAnsi="Verdana" w:cs="Arial"/>
          <w:color w:val="auto"/>
        </w:rPr>
        <w:t>»</w:t>
      </w:r>
      <w:r w:rsidR="00337F74" w:rsidRPr="00196973">
        <w:rPr>
          <w:rStyle w:val="af4"/>
          <w:rFonts w:ascii="Verdana" w:hAnsi="Verdana" w:cs="Arial"/>
          <w:color w:val="auto"/>
        </w:rPr>
        <w:endnoteReference w:id="14"/>
      </w:r>
      <w:r w:rsidR="00942754" w:rsidRPr="00196973">
        <w:rPr>
          <w:rStyle w:val="ab"/>
          <w:rFonts w:ascii="Verdana" w:hAnsi="Verdana" w:cs="Arial"/>
          <w:color w:val="auto"/>
        </w:rPr>
        <w:t xml:space="preserve">. </w:t>
      </w:r>
    </w:p>
    <w:p w:rsidR="008E36DC" w:rsidRPr="00196973" w:rsidRDefault="002B1B88" w:rsidP="00186397">
      <w:pPr>
        <w:pStyle w:val="ad"/>
        <w:spacing w:before="0" w:after="0"/>
        <w:ind w:firstLine="567"/>
        <w:jc w:val="both"/>
        <w:rPr>
          <w:rStyle w:val="ab"/>
          <w:rFonts w:ascii="Verdana" w:hAnsi="Verdana" w:cs="Arial"/>
          <w:color w:val="auto"/>
        </w:rPr>
      </w:pPr>
      <w:r w:rsidRPr="00196973">
        <w:rPr>
          <w:rStyle w:val="ab"/>
          <w:rFonts w:ascii="Verdana" w:hAnsi="Verdana" w:cs="Arial"/>
          <w:color w:val="auto"/>
        </w:rPr>
        <w:t>На практике решения</w:t>
      </w:r>
      <w:r w:rsidR="00BD7E59" w:rsidRPr="00196973">
        <w:rPr>
          <w:rStyle w:val="ab"/>
          <w:rFonts w:ascii="Verdana" w:hAnsi="Verdana" w:cs="Arial"/>
          <w:color w:val="auto"/>
        </w:rPr>
        <w:t xml:space="preserve"> судов Республики Молдова </w:t>
      </w:r>
      <w:r w:rsidR="00AF4CDE" w:rsidRPr="00196973">
        <w:rPr>
          <w:rStyle w:val="ab"/>
          <w:rFonts w:ascii="Verdana" w:hAnsi="Verdana" w:cs="Arial"/>
          <w:color w:val="auto"/>
        </w:rPr>
        <w:t>не</w:t>
      </w:r>
      <w:r w:rsidRPr="00196973">
        <w:rPr>
          <w:rStyle w:val="ab"/>
          <w:rFonts w:ascii="Verdana" w:hAnsi="Verdana" w:cs="Arial"/>
          <w:color w:val="auto"/>
        </w:rPr>
        <w:t>исполнимы на территории Приднестровья. В своих возражениях на жалобы в ЕСПЧ по делам, исходящим из Приднестровья, Республика Молдова утверждает о возможности исполнения решений молдавских судов на территории Приднестровья под воздействием «дипломатических усилий»</w:t>
      </w:r>
      <w:r w:rsidR="00942754" w:rsidRPr="00196973">
        <w:rPr>
          <w:rStyle w:val="af4"/>
          <w:rFonts w:ascii="Verdana" w:hAnsi="Verdana" w:cs="Arial"/>
          <w:color w:val="auto"/>
        </w:rPr>
        <w:endnoteReference w:id="15"/>
      </w:r>
      <w:r w:rsidR="00942754" w:rsidRPr="00196973">
        <w:rPr>
          <w:rStyle w:val="ab"/>
          <w:rFonts w:ascii="Verdana" w:hAnsi="Verdana" w:cs="Arial"/>
          <w:color w:val="auto"/>
        </w:rPr>
        <w:t xml:space="preserve">. </w:t>
      </w:r>
      <w:r w:rsidRPr="00196973">
        <w:rPr>
          <w:rStyle w:val="ab"/>
          <w:rFonts w:ascii="Verdana" w:hAnsi="Verdana" w:cs="Arial"/>
          <w:color w:val="auto"/>
        </w:rPr>
        <w:t>Однако, такие «усилия» выглядят крайне сомнительно (например, с 23 июля 2020 года не исполняется вс</w:t>
      </w:r>
      <w:r w:rsidR="00F6533F" w:rsidRPr="00196973">
        <w:rPr>
          <w:rStyle w:val="ab"/>
          <w:rFonts w:ascii="Verdana" w:hAnsi="Verdana" w:cs="Arial"/>
          <w:color w:val="auto"/>
        </w:rPr>
        <w:t>тупившее в силу решение Высшей судебной п</w:t>
      </w:r>
      <w:r w:rsidRPr="00196973">
        <w:rPr>
          <w:rStyle w:val="ab"/>
          <w:rFonts w:ascii="Verdana" w:hAnsi="Verdana" w:cs="Arial"/>
          <w:color w:val="auto"/>
        </w:rPr>
        <w:t xml:space="preserve">алаты Республики Молдова, </w:t>
      </w:r>
      <w:r w:rsidR="00CB1529" w:rsidRPr="00196973">
        <w:rPr>
          <w:rStyle w:val="ab"/>
          <w:rFonts w:ascii="Verdana" w:hAnsi="Verdana" w:cs="Arial"/>
          <w:color w:val="auto"/>
        </w:rPr>
        <w:t>согласно которому приговор</w:t>
      </w:r>
      <w:r w:rsidR="00EA0325" w:rsidRPr="00196973">
        <w:rPr>
          <w:rStyle w:val="ab"/>
          <w:rFonts w:ascii="Verdana" w:hAnsi="Verdana" w:cs="Arial"/>
          <w:color w:val="auto"/>
        </w:rPr>
        <w:t xml:space="preserve"> Верховного суда ПМР</w:t>
      </w:r>
      <w:r w:rsidR="00CB1529" w:rsidRPr="00196973">
        <w:rPr>
          <w:rStyle w:val="ab"/>
          <w:rFonts w:ascii="Verdana" w:hAnsi="Verdana" w:cs="Arial"/>
          <w:color w:val="auto"/>
        </w:rPr>
        <w:t xml:space="preserve"> </w:t>
      </w:r>
      <w:r w:rsidRPr="00196973">
        <w:rPr>
          <w:rStyle w:val="ab"/>
          <w:rFonts w:ascii="Verdana" w:hAnsi="Verdana" w:cs="Arial"/>
          <w:color w:val="auto"/>
        </w:rPr>
        <w:t>О.</w:t>
      </w:r>
      <w:r w:rsidR="00F6533F" w:rsidRPr="00196973">
        <w:rPr>
          <w:rStyle w:val="ab"/>
          <w:rFonts w:ascii="Verdana" w:hAnsi="Verdana" w:cs="Arial"/>
          <w:color w:val="auto"/>
        </w:rPr>
        <w:t xml:space="preserve"> </w:t>
      </w:r>
      <w:r w:rsidRPr="00196973">
        <w:rPr>
          <w:rStyle w:val="ab"/>
          <w:rFonts w:ascii="Verdana" w:hAnsi="Verdana" w:cs="Arial"/>
          <w:color w:val="auto"/>
        </w:rPr>
        <w:t>Хоржан</w:t>
      </w:r>
      <w:r w:rsidR="00CB1529" w:rsidRPr="00196973">
        <w:rPr>
          <w:rStyle w:val="ab"/>
          <w:rFonts w:ascii="Verdana" w:hAnsi="Verdana" w:cs="Arial"/>
          <w:color w:val="auto"/>
        </w:rPr>
        <w:t>у</w:t>
      </w:r>
      <w:r w:rsidRPr="00196973">
        <w:rPr>
          <w:rStyle w:val="ab"/>
          <w:rFonts w:ascii="Verdana" w:hAnsi="Verdana" w:cs="Arial"/>
          <w:color w:val="auto"/>
        </w:rPr>
        <w:t xml:space="preserve"> был</w:t>
      </w:r>
      <w:r w:rsidR="00CB1529" w:rsidRPr="00196973">
        <w:rPr>
          <w:rStyle w:val="ab"/>
          <w:rFonts w:ascii="Verdana" w:hAnsi="Verdana" w:cs="Arial"/>
          <w:color w:val="auto"/>
        </w:rPr>
        <w:t xml:space="preserve"> признан незаконным</w:t>
      </w:r>
      <w:r w:rsidR="00942754" w:rsidRPr="00196973">
        <w:rPr>
          <w:rStyle w:val="af4"/>
          <w:rFonts w:ascii="Verdana" w:hAnsi="Verdana" w:cs="Arial"/>
          <w:color w:val="auto"/>
        </w:rPr>
        <w:endnoteReference w:id="16"/>
      </w:r>
      <w:r w:rsidR="00942754" w:rsidRPr="00196973">
        <w:rPr>
          <w:rStyle w:val="ab"/>
          <w:rFonts w:ascii="Verdana" w:hAnsi="Verdana" w:cs="Arial"/>
          <w:color w:val="auto"/>
        </w:rPr>
        <w:t xml:space="preserve">). </w:t>
      </w:r>
    </w:p>
    <w:p w:rsidR="00942754" w:rsidRPr="00196973" w:rsidRDefault="002B1B88" w:rsidP="00186397">
      <w:pPr>
        <w:pStyle w:val="ad"/>
        <w:spacing w:before="0" w:after="0"/>
        <w:ind w:firstLine="567"/>
        <w:jc w:val="both"/>
        <w:rPr>
          <w:rFonts w:ascii="Verdana" w:hAnsi="Verdana" w:cs="Arial"/>
          <w:color w:val="auto"/>
        </w:rPr>
      </w:pPr>
      <w:r w:rsidRPr="00196973">
        <w:rPr>
          <w:rFonts w:ascii="Verdana" w:hAnsi="Verdana" w:cs="Arial"/>
          <w:color w:val="auto"/>
        </w:rPr>
        <w:t>На законодательном уровне остается неразрешенным процедурный вопрос. В частности, гражданское процессуальное законодательство Республики Молдов</w:t>
      </w:r>
      <w:r w:rsidR="00E5171E" w:rsidRPr="00196973">
        <w:rPr>
          <w:rFonts w:ascii="Verdana" w:hAnsi="Verdana" w:cs="Arial"/>
          <w:color w:val="auto"/>
        </w:rPr>
        <w:t>а</w:t>
      </w:r>
      <w:r w:rsidRPr="00196973">
        <w:rPr>
          <w:rFonts w:ascii="Verdana" w:hAnsi="Verdana" w:cs="Arial"/>
          <w:color w:val="auto"/>
        </w:rPr>
        <w:t xml:space="preserve"> установило одинаковые правила обращения за </w:t>
      </w:r>
      <w:r w:rsidR="00AD6560" w:rsidRPr="00196973">
        <w:rPr>
          <w:rFonts w:ascii="Verdana" w:hAnsi="Verdana" w:cs="Arial"/>
          <w:color w:val="auto"/>
        </w:rPr>
        <w:t>судебной</w:t>
      </w:r>
      <w:r w:rsidRPr="00196973">
        <w:rPr>
          <w:rFonts w:ascii="Verdana" w:hAnsi="Verdana" w:cs="Arial"/>
          <w:color w:val="auto"/>
        </w:rPr>
        <w:t xml:space="preserve"> </w:t>
      </w:r>
      <w:r w:rsidR="00AD6560" w:rsidRPr="00196973">
        <w:rPr>
          <w:rFonts w:ascii="Verdana" w:hAnsi="Verdana" w:cs="Arial"/>
          <w:color w:val="auto"/>
        </w:rPr>
        <w:t>защитой</w:t>
      </w:r>
      <w:r w:rsidR="00CB1529" w:rsidRPr="00196973">
        <w:rPr>
          <w:rFonts w:ascii="Verdana" w:hAnsi="Verdana" w:cs="Arial"/>
          <w:color w:val="auto"/>
        </w:rPr>
        <w:t xml:space="preserve">, как для лиц, чьи дела </w:t>
      </w:r>
      <w:r w:rsidRPr="00196973">
        <w:rPr>
          <w:rFonts w:ascii="Verdana" w:hAnsi="Verdana" w:cs="Arial"/>
          <w:color w:val="auto"/>
        </w:rPr>
        <w:t>исходят из</w:t>
      </w:r>
      <w:r w:rsidR="00CB1529" w:rsidRPr="00196973">
        <w:rPr>
          <w:rFonts w:ascii="Verdana" w:hAnsi="Verdana" w:cs="Arial"/>
          <w:color w:val="auto"/>
        </w:rPr>
        <w:t xml:space="preserve"> подконтрольной</w:t>
      </w:r>
      <w:r w:rsidRPr="00196973">
        <w:rPr>
          <w:rFonts w:ascii="Verdana" w:hAnsi="Verdana" w:cs="Arial"/>
          <w:color w:val="auto"/>
        </w:rPr>
        <w:t xml:space="preserve"> </w:t>
      </w:r>
      <w:r w:rsidR="00CB1529" w:rsidRPr="00196973">
        <w:rPr>
          <w:rFonts w:ascii="Verdana" w:hAnsi="Verdana" w:cs="Arial"/>
          <w:color w:val="auto"/>
        </w:rPr>
        <w:t xml:space="preserve">Правительству РМ </w:t>
      </w:r>
      <w:r w:rsidRPr="00196973">
        <w:rPr>
          <w:rFonts w:ascii="Verdana" w:hAnsi="Verdana" w:cs="Arial"/>
          <w:color w:val="auto"/>
        </w:rPr>
        <w:t>территории Республики Молдо</w:t>
      </w:r>
      <w:r w:rsidR="00CB1529" w:rsidRPr="00196973">
        <w:rPr>
          <w:rFonts w:ascii="Verdana" w:hAnsi="Verdana" w:cs="Arial"/>
          <w:color w:val="auto"/>
        </w:rPr>
        <w:t>ва, так и для лиц, чьи дела исходят из</w:t>
      </w:r>
      <w:r w:rsidRPr="00196973">
        <w:rPr>
          <w:rFonts w:ascii="Verdana" w:hAnsi="Verdana" w:cs="Arial"/>
          <w:color w:val="auto"/>
        </w:rPr>
        <w:t xml:space="preserve"> Приднестровья. При таком положении обнаруживается неопределенность, возникшая из дискриминации, основанной на одинаковом отношении к лицам</w:t>
      </w:r>
      <w:r w:rsidR="00D33F08" w:rsidRPr="00196973">
        <w:rPr>
          <w:rFonts w:ascii="Verdana" w:hAnsi="Verdana" w:cs="Arial"/>
          <w:color w:val="auto"/>
        </w:rPr>
        <w:t>, находящим</w:t>
      </w:r>
      <w:r w:rsidRPr="00196973">
        <w:rPr>
          <w:rFonts w:ascii="Verdana" w:hAnsi="Verdana" w:cs="Arial"/>
          <w:color w:val="auto"/>
        </w:rPr>
        <w:t>ся в существенно различном положении</w:t>
      </w:r>
      <w:r w:rsidR="00942754" w:rsidRPr="00196973">
        <w:rPr>
          <w:rStyle w:val="af4"/>
          <w:rFonts w:ascii="Verdana" w:hAnsi="Verdana" w:cs="Arial"/>
          <w:color w:val="auto"/>
        </w:rPr>
        <w:endnoteReference w:id="17"/>
      </w:r>
      <w:r w:rsidR="00942754" w:rsidRPr="00196973">
        <w:rPr>
          <w:rFonts w:ascii="Verdana" w:hAnsi="Verdana" w:cs="Arial"/>
          <w:color w:val="auto"/>
        </w:rPr>
        <w:t xml:space="preserve">. </w:t>
      </w:r>
    </w:p>
    <w:p w:rsidR="001246C9" w:rsidRPr="00196973" w:rsidRDefault="002B1B88" w:rsidP="00186397">
      <w:pPr>
        <w:pStyle w:val="ad"/>
        <w:spacing w:before="0" w:after="0"/>
        <w:ind w:firstLine="567"/>
        <w:jc w:val="both"/>
        <w:rPr>
          <w:rFonts w:ascii="Verdana" w:hAnsi="Verdana" w:cs="Arial"/>
          <w:color w:val="auto"/>
        </w:rPr>
      </w:pPr>
      <w:r w:rsidRPr="00196973">
        <w:rPr>
          <w:rFonts w:ascii="Verdana" w:hAnsi="Verdana" w:cs="Arial"/>
          <w:color w:val="auto"/>
        </w:rPr>
        <w:t>Т</w:t>
      </w:r>
      <w:r w:rsidR="00557664" w:rsidRPr="00196973">
        <w:rPr>
          <w:rFonts w:ascii="Verdana" w:hAnsi="Verdana" w:cs="Arial"/>
          <w:color w:val="auto"/>
        </w:rPr>
        <w:t>аким образом</w:t>
      </w:r>
      <w:r w:rsidRPr="00196973">
        <w:rPr>
          <w:rFonts w:ascii="Verdana" w:hAnsi="Verdana" w:cs="Arial"/>
          <w:color w:val="auto"/>
        </w:rPr>
        <w:t>, ни Россия</w:t>
      </w:r>
      <w:r w:rsidR="00557664" w:rsidRPr="00196973">
        <w:rPr>
          <w:rFonts w:ascii="Verdana" w:hAnsi="Verdana" w:cs="Arial"/>
          <w:color w:val="auto"/>
        </w:rPr>
        <w:t>, ни Молдова</w:t>
      </w:r>
      <w:r w:rsidRPr="00196973">
        <w:rPr>
          <w:rFonts w:ascii="Verdana" w:hAnsi="Verdana" w:cs="Arial"/>
          <w:color w:val="auto"/>
        </w:rPr>
        <w:t xml:space="preserve"> не обеспечили эффективного средства защиты нарушенных на территории Приднестровья прав и свобод человека. </w:t>
      </w:r>
    </w:p>
    <w:p w:rsidR="002B1B88" w:rsidRPr="00196973" w:rsidRDefault="002B1B88" w:rsidP="00186397">
      <w:pPr>
        <w:pStyle w:val="ad"/>
        <w:spacing w:before="0" w:after="0"/>
        <w:ind w:firstLine="567"/>
        <w:jc w:val="both"/>
        <w:rPr>
          <w:rFonts w:ascii="Verdana" w:hAnsi="Verdana" w:cs="Arial"/>
          <w:color w:val="auto"/>
        </w:rPr>
      </w:pPr>
      <w:r w:rsidRPr="00196973">
        <w:rPr>
          <w:rFonts w:ascii="Verdana" w:hAnsi="Verdana" w:cs="Arial"/>
          <w:color w:val="auto"/>
        </w:rPr>
        <w:t xml:space="preserve">В то же время, в Приднестровье сформировались собственные средства защиты прав и свобод. К тому же, Республика Молдова наделила органы власти Приднестровья правом вмешиваться в права и свободы лиц, находящихся на подконтрольной им территории. Так, 11 марта 1996 года М. Снегуром и И. Смирновым в присутствии представителей ОБСЕ, России и Украины был подписан </w:t>
      </w:r>
      <w:r w:rsidRPr="00196973">
        <w:rPr>
          <w:rFonts w:ascii="Verdana" w:hAnsi="Verdana" w:cs="Arial"/>
          <w:color w:val="auto"/>
        </w:rPr>
        <w:lastRenderedPageBreak/>
        <w:t>«Протокол согласованных вопросов»</w:t>
      </w:r>
      <w:r w:rsidRPr="00196973">
        <w:rPr>
          <w:rStyle w:val="af4"/>
          <w:rFonts w:ascii="Verdana" w:hAnsi="Verdana" w:cs="Arial"/>
          <w:color w:val="auto"/>
        </w:rPr>
        <w:endnoteReference w:id="18"/>
      </w:r>
      <w:r w:rsidRPr="00196973">
        <w:rPr>
          <w:rFonts w:ascii="Verdana" w:hAnsi="Verdana" w:cs="Arial"/>
          <w:color w:val="auto"/>
        </w:rPr>
        <w:t>, согласно которому</w:t>
      </w:r>
      <w:r w:rsidR="00D33F08" w:rsidRPr="00196973">
        <w:rPr>
          <w:rFonts w:ascii="Verdana" w:hAnsi="Verdana" w:cs="Arial"/>
          <w:color w:val="auto"/>
        </w:rPr>
        <w:t>,</w:t>
      </w:r>
      <w:r w:rsidRPr="00196973">
        <w:rPr>
          <w:rFonts w:ascii="Verdana" w:hAnsi="Verdana" w:cs="Arial"/>
          <w:color w:val="auto"/>
        </w:rPr>
        <w:t xml:space="preserve"> Приднестровье было наделено правом устанавливать в обществе правопорядок. В частности, согласно пункту 1 Протокола «Приднестровье принимает Основной закон (Конституцию)», согласно пункту 2 — «Приднестровье принимает законы и нормативные акты».</w:t>
      </w:r>
    </w:p>
    <w:p w:rsidR="002B1B88" w:rsidRPr="00196973" w:rsidRDefault="00560449" w:rsidP="00186397">
      <w:pPr>
        <w:pStyle w:val="ad"/>
        <w:spacing w:before="0" w:after="0"/>
        <w:ind w:firstLine="567"/>
        <w:jc w:val="both"/>
        <w:rPr>
          <w:rFonts w:ascii="Verdana" w:hAnsi="Verdana" w:cs="Arial"/>
          <w:color w:val="auto"/>
        </w:rPr>
      </w:pPr>
      <w:r w:rsidRPr="00196973">
        <w:rPr>
          <w:rFonts w:ascii="Verdana" w:hAnsi="Verdana" w:cs="Arial"/>
          <w:color w:val="auto"/>
        </w:rPr>
        <w:t>Не</w:t>
      </w:r>
      <w:r w:rsidR="002B1B88" w:rsidRPr="00196973">
        <w:rPr>
          <w:rFonts w:ascii="Verdana" w:hAnsi="Verdana" w:cs="Arial"/>
          <w:color w:val="auto"/>
        </w:rPr>
        <w:t>смотря на это, Республика</w:t>
      </w:r>
      <w:r w:rsidR="00D24355" w:rsidRPr="00196973">
        <w:rPr>
          <w:rFonts w:ascii="Verdana" w:hAnsi="Verdana" w:cs="Arial"/>
          <w:color w:val="auto"/>
        </w:rPr>
        <w:t xml:space="preserve"> Молдова фактически игнорирует </w:t>
      </w:r>
      <w:r w:rsidR="002B1B88" w:rsidRPr="00196973">
        <w:rPr>
          <w:rFonts w:ascii="Verdana" w:hAnsi="Verdana" w:cs="Arial"/>
          <w:color w:val="auto"/>
        </w:rPr>
        <w:t>внут</w:t>
      </w:r>
      <w:r w:rsidR="00D24355" w:rsidRPr="00196973">
        <w:rPr>
          <w:rFonts w:ascii="Verdana" w:hAnsi="Verdana" w:cs="Arial"/>
          <w:color w:val="auto"/>
        </w:rPr>
        <w:t>ренние средства правовой защиты</w:t>
      </w:r>
      <w:r w:rsidR="002B1B88" w:rsidRPr="00196973">
        <w:rPr>
          <w:rFonts w:ascii="Verdana" w:hAnsi="Verdana" w:cs="Arial"/>
          <w:color w:val="auto"/>
        </w:rPr>
        <w:t xml:space="preserve"> Приднестровья, в частности, исключив суды Приднестровья из Закона «О судоустройстве»</w:t>
      </w:r>
      <w:r w:rsidR="00F17E4C" w:rsidRPr="00196973">
        <w:rPr>
          <w:rStyle w:val="af4"/>
          <w:rFonts w:ascii="Verdana" w:hAnsi="Verdana" w:cs="Arial"/>
          <w:color w:val="auto"/>
        </w:rPr>
        <w:endnoteReference w:id="19"/>
      </w:r>
      <w:r w:rsidR="002B1B88" w:rsidRPr="00196973">
        <w:rPr>
          <w:rFonts w:ascii="Verdana" w:hAnsi="Verdana" w:cs="Arial"/>
          <w:color w:val="auto"/>
        </w:rPr>
        <w:t>, однако, ЕСПЧ отметил: «[…] обязательство игнорировать, не принимать во внимание действия существующих де-факто органов и институтов далеко от абсолютного»</w:t>
      </w:r>
      <w:r w:rsidR="002B1B88" w:rsidRPr="00196973">
        <w:rPr>
          <w:rStyle w:val="af4"/>
          <w:rFonts w:ascii="Verdana" w:hAnsi="Verdana" w:cs="Arial"/>
          <w:color w:val="auto"/>
        </w:rPr>
        <w:endnoteReference w:id="20"/>
      </w:r>
      <w:r w:rsidR="002B1B88" w:rsidRPr="00196973">
        <w:rPr>
          <w:rFonts w:ascii="Verdana" w:hAnsi="Verdana" w:cs="Arial"/>
          <w:color w:val="auto"/>
        </w:rPr>
        <w:t>.</w:t>
      </w:r>
    </w:p>
    <w:p w:rsidR="002B1B88" w:rsidRPr="00196973" w:rsidRDefault="002B1B88" w:rsidP="00186397">
      <w:pPr>
        <w:pStyle w:val="ad"/>
        <w:spacing w:before="0" w:after="0"/>
        <w:ind w:firstLine="567"/>
        <w:jc w:val="both"/>
        <w:rPr>
          <w:rFonts w:ascii="Verdana" w:hAnsi="Verdana" w:cs="Arial"/>
          <w:color w:val="auto"/>
        </w:rPr>
      </w:pPr>
      <w:r w:rsidRPr="00196973">
        <w:rPr>
          <w:rFonts w:ascii="Verdana" w:hAnsi="Verdana" w:cs="Arial"/>
          <w:color w:val="auto"/>
        </w:rPr>
        <w:t xml:space="preserve">Вместе с тем, </w:t>
      </w:r>
      <w:r w:rsidR="006979B7" w:rsidRPr="00196973">
        <w:rPr>
          <w:rFonts w:ascii="Verdana" w:hAnsi="Verdana" w:cs="Arial"/>
          <w:color w:val="auto"/>
        </w:rPr>
        <w:t xml:space="preserve">исходя из практики </w:t>
      </w:r>
      <w:r w:rsidRPr="00196973">
        <w:rPr>
          <w:rFonts w:ascii="Verdana" w:hAnsi="Verdana" w:cs="Arial"/>
          <w:color w:val="auto"/>
        </w:rPr>
        <w:t>Европейск</w:t>
      </w:r>
      <w:r w:rsidR="006979B7" w:rsidRPr="00196973">
        <w:rPr>
          <w:rFonts w:ascii="Verdana" w:hAnsi="Verdana" w:cs="Arial"/>
          <w:color w:val="auto"/>
        </w:rPr>
        <w:t>ого</w:t>
      </w:r>
      <w:r w:rsidRPr="00196973">
        <w:rPr>
          <w:rFonts w:ascii="Verdana" w:hAnsi="Verdana" w:cs="Arial"/>
          <w:color w:val="auto"/>
        </w:rPr>
        <w:t xml:space="preserve"> суд</w:t>
      </w:r>
      <w:r w:rsidR="006979B7" w:rsidRPr="00196973">
        <w:rPr>
          <w:rFonts w:ascii="Verdana" w:hAnsi="Verdana" w:cs="Arial"/>
          <w:color w:val="auto"/>
        </w:rPr>
        <w:t>а</w:t>
      </w:r>
      <w:r w:rsidRPr="00196973">
        <w:rPr>
          <w:rFonts w:ascii="Verdana" w:hAnsi="Verdana" w:cs="Arial"/>
          <w:color w:val="auto"/>
        </w:rPr>
        <w:t xml:space="preserve"> по правам человека</w:t>
      </w:r>
      <w:r w:rsidR="006979B7" w:rsidRPr="00196973">
        <w:rPr>
          <w:rStyle w:val="af4"/>
          <w:rFonts w:ascii="Verdana" w:hAnsi="Verdana" w:cs="Arial"/>
          <w:color w:val="auto"/>
        </w:rPr>
        <w:endnoteReference w:id="21"/>
      </w:r>
      <w:r w:rsidR="00D33F08" w:rsidRPr="00196973">
        <w:rPr>
          <w:rFonts w:ascii="Verdana" w:hAnsi="Verdana" w:cs="Arial"/>
          <w:color w:val="auto"/>
        </w:rPr>
        <w:t>,</w:t>
      </w:r>
      <w:r w:rsidRPr="00196973">
        <w:rPr>
          <w:rFonts w:ascii="Verdana" w:hAnsi="Verdana" w:cs="Arial"/>
          <w:color w:val="auto"/>
        </w:rPr>
        <w:t xml:space="preserve"> </w:t>
      </w:r>
      <w:r w:rsidR="006979B7" w:rsidRPr="00196973">
        <w:rPr>
          <w:rFonts w:ascii="Verdana" w:hAnsi="Verdana" w:cs="Arial"/>
          <w:color w:val="auto"/>
        </w:rPr>
        <w:t>можно сделать</w:t>
      </w:r>
      <w:r w:rsidRPr="00196973">
        <w:rPr>
          <w:rFonts w:ascii="Verdana" w:hAnsi="Verdana" w:cs="Arial"/>
          <w:color w:val="auto"/>
        </w:rPr>
        <w:t xml:space="preserve"> вывод</w:t>
      </w:r>
      <w:r w:rsidR="006979B7" w:rsidRPr="00196973">
        <w:rPr>
          <w:rFonts w:ascii="Verdana" w:hAnsi="Verdana" w:cs="Arial"/>
          <w:color w:val="auto"/>
        </w:rPr>
        <w:t xml:space="preserve">, что </w:t>
      </w:r>
      <w:r w:rsidRPr="00196973">
        <w:rPr>
          <w:rFonts w:ascii="Verdana" w:hAnsi="Verdana" w:cs="Arial"/>
          <w:color w:val="auto"/>
        </w:rPr>
        <w:t>в соответствии со статьей 35 Конвенции</w:t>
      </w:r>
      <w:r w:rsidR="00D33F08" w:rsidRPr="00196973">
        <w:rPr>
          <w:rFonts w:ascii="Verdana" w:hAnsi="Verdana" w:cs="Arial"/>
          <w:color w:val="auto"/>
        </w:rPr>
        <w:t>,</w:t>
      </w:r>
      <w:r w:rsidRPr="00196973">
        <w:rPr>
          <w:rFonts w:ascii="Verdana" w:hAnsi="Verdana" w:cs="Arial"/>
          <w:color w:val="auto"/>
        </w:rPr>
        <w:t xml:space="preserve"> средства правовой защиты, доступные в </w:t>
      </w:r>
      <w:r w:rsidR="00C75962" w:rsidRPr="00196973">
        <w:rPr>
          <w:rFonts w:ascii="Verdana" w:hAnsi="Verdana" w:cs="Arial"/>
          <w:color w:val="auto"/>
        </w:rPr>
        <w:t>Приднестровье, следует считать «</w:t>
      </w:r>
      <w:r w:rsidRPr="00196973">
        <w:rPr>
          <w:rFonts w:ascii="Verdana" w:hAnsi="Verdana" w:cs="Arial"/>
          <w:color w:val="auto"/>
        </w:rPr>
        <w:t>внутренними средствами правовой защиты» в распоряжении государств-ответчиков — Республики Молдова и Российской Федерации, — и вопрос об их эффективности должен рассматриваться с учетом конкретных об</w:t>
      </w:r>
      <w:r w:rsidR="006979B7" w:rsidRPr="00196973">
        <w:rPr>
          <w:rFonts w:ascii="Verdana" w:hAnsi="Verdana" w:cs="Arial"/>
          <w:color w:val="auto"/>
        </w:rPr>
        <w:t>стоятельств, указанных в Жалобе</w:t>
      </w:r>
      <w:r w:rsidRPr="00196973">
        <w:rPr>
          <w:rFonts w:ascii="Verdana" w:hAnsi="Verdana" w:cs="Arial"/>
          <w:color w:val="auto"/>
        </w:rPr>
        <w:t>.</w:t>
      </w:r>
    </w:p>
    <w:p w:rsidR="001026D2" w:rsidRPr="00AA60FF" w:rsidRDefault="00D24355" w:rsidP="00186397">
      <w:pPr>
        <w:pStyle w:val="ad"/>
        <w:spacing w:before="0" w:after="0"/>
        <w:ind w:firstLine="567"/>
        <w:jc w:val="both"/>
        <w:rPr>
          <w:rFonts w:ascii="Verdana" w:hAnsi="Verdana" w:cs="Arial"/>
        </w:rPr>
      </w:pPr>
      <w:r w:rsidRPr="00196973">
        <w:rPr>
          <w:rFonts w:ascii="Verdana" w:hAnsi="Verdana" w:cs="Arial"/>
          <w:color w:val="auto"/>
        </w:rPr>
        <w:t>Именно анализ эффективности</w:t>
      </w:r>
      <w:r w:rsidR="00CF28AC" w:rsidRPr="00196973">
        <w:rPr>
          <w:rFonts w:ascii="Verdana" w:hAnsi="Verdana" w:cs="Arial"/>
          <w:color w:val="auto"/>
        </w:rPr>
        <w:t xml:space="preserve"> средств правовой защиты</w:t>
      </w:r>
      <w:r w:rsidR="00CF28AC" w:rsidRPr="00196973">
        <w:rPr>
          <w:rStyle w:val="af4"/>
          <w:rFonts w:ascii="Verdana" w:hAnsi="Verdana" w:cs="Arial"/>
          <w:color w:val="auto"/>
        </w:rPr>
        <w:endnoteReference w:id="22"/>
      </w:r>
      <w:r w:rsidR="004F06DC" w:rsidRPr="00196973">
        <w:rPr>
          <w:rFonts w:ascii="Verdana" w:hAnsi="Verdana" w:cs="Arial"/>
          <w:color w:val="auto"/>
        </w:rPr>
        <w:t>, доступных в Приднестровье, в том смысле, который предусмотрен статьей 13 Конвенции</w:t>
      </w:r>
      <w:r w:rsidR="004E64FF" w:rsidRPr="00196973">
        <w:rPr>
          <w:rStyle w:val="af4"/>
          <w:rFonts w:ascii="Verdana" w:hAnsi="Verdana" w:cs="Arial"/>
          <w:color w:val="auto"/>
        </w:rPr>
        <w:endnoteReference w:id="23"/>
      </w:r>
      <w:r w:rsidR="004E64FF" w:rsidRPr="00196973">
        <w:rPr>
          <w:rFonts w:ascii="Verdana" w:hAnsi="Verdana" w:cs="Arial"/>
          <w:color w:val="auto"/>
          <w:vertAlign w:val="superscript"/>
        </w:rPr>
        <w:t>,</w:t>
      </w:r>
      <w:r w:rsidR="00DE6B9F" w:rsidRPr="00196973">
        <w:rPr>
          <w:rStyle w:val="af4"/>
          <w:rFonts w:ascii="Verdana" w:hAnsi="Verdana" w:cs="Arial"/>
          <w:color w:val="auto"/>
        </w:rPr>
        <w:endnoteReference w:id="24"/>
      </w:r>
      <w:r w:rsidR="004F06DC" w:rsidRPr="00196973">
        <w:rPr>
          <w:rFonts w:ascii="Verdana" w:hAnsi="Verdana" w:cs="Arial"/>
          <w:color w:val="auto"/>
        </w:rPr>
        <w:t>, является одной из целей данного обзора.</w:t>
      </w:r>
    </w:p>
    <w:p w:rsidR="001026D2" w:rsidRPr="00AA60FF" w:rsidRDefault="001026D2" w:rsidP="001026D2">
      <w:pPr>
        <w:ind w:firstLine="720"/>
        <w:rPr>
          <w:rFonts w:ascii="Verdana" w:hAnsi="Verdana" w:cs="Arial"/>
          <w:lang w:val="ru-RU"/>
        </w:rPr>
      </w:pPr>
    </w:p>
    <w:p w:rsidR="00775202" w:rsidRPr="00AA60FF" w:rsidRDefault="00617CEF" w:rsidP="000D7B62">
      <w:pPr>
        <w:rPr>
          <w:rFonts w:ascii="Verdana" w:hAnsi="Verdana" w:cs="Arial"/>
          <w:color w:val="auto"/>
          <w:bdr w:val="none" w:sz="0" w:space="0" w:color="auto"/>
          <w:lang w:val="ru-RU"/>
        </w:rPr>
      </w:pPr>
      <w:r w:rsidRPr="00AA60FF">
        <w:rPr>
          <w:rFonts w:ascii="Verdana" w:hAnsi="Verdana"/>
          <w:lang w:val="ru-RU"/>
        </w:rPr>
        <w:br w:type="page"/>
      </w:r>
    </w:p>
    <w:p w:rsidR="00503419" w:rsidRPr="00AA60FF" w:rsidRDefault="0000464E" w:rsidP="0000464E">
      <w:pPr>
        <w:pStyle w:val="1"/>
        <w:rPr>
          <w:rFonts w:ascii="Verdana" w:hAnsi="Verdana"/>
          <w:lang w:val="ru-RU"/>
        </w:rPr>
      </w:pPr>
      <w:bookmarkStart w:id="2" w:name="_Toc75102226"/>
      <w:r w:rsidRPr="00AA60FF">
        <w:rPr>
          <w:rFonts w:ascii="Verdana" w:hAnsi="Verdana"/>
          <w:lang w:val="ru-RU"/>
        </w:rPr>
        <w:lastRenderedPageBreak/>
        <w:t xml:space="preserve">Системные проблемы реализации и защиты </w:t>
      </w:r>
      <w:r w:rsidR="002A02E9" w:rsidRPr="00AA60FF">
        <w:rPr>
          <w:rFonts w:ascii="Verdana" w:hAnsi="Verdana"/>
          <w:lang w:val="ru-RU"/>
        </w:rPr>
        <w:t>права на свободу выражения мнения, свободу собраний и объединений.</w:t>
      </w:r>
      <w:bookmarkEnd w:id="2"/>
    </w:p>
    <w:p w:rsidR="00D05F15" w:rsidRPr="00AA60FF" w:rsidRDefault="00D05F15" w:rsidP="0000464E">
      <w:pPr>
        <w:pStyle w:val="ad"/>
        <w:spacing w:before="0" w:after="0"/>
        <w:ind w:firstLine="720"/>
        <w:jc w:val="both"/>
        <w:rPr>
          <w:rFonts w:ascii="Verdana" w:hAnsi="Verdana" w:cs="Arial"/>
          <w:bCs/>
          <w:color w:val="auto"/>
        </w:rPr>
      </w:pP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ИПЦ «Априори» отмечает в Приднестровье беспрецедентный рост преследования лиц, публично выразивших свое мнение</w:t>
      </w:r>
      <w:r w:rsidR="00D33F08" w:rsidRPr="00196973">
        <w:rPr>
          <w:rFonts w:ascii="Verdana" w:hAnsi="Verdana" w:cs="Arial"/>
          <w:bCs/>
          <w:color w:val="auto"/>
        </w:rPr>
        <w:t>,</w:t>
      </w:r>
      <w:r w:rsidRPr="00196973">
        <w:rPr>
          <w:rFonts w:ascii="Verdana" w:hAnsi="Verdana" w:cs="Arial"/>
          <w:bCs/>
          <w:color w:val="auto"/>
        </w:rPr>
        <w:t xml:space="preserve"> начиная с 2017 года.</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Формально, в качестве правового основания для такого преследования применялись следующие статьи Уголовного кодекса ПМР (далее — УК ПМР):</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 276 «Публичные призывы к осуществлению экстремистской деятельности»</w:t>
      </w:r>
      <w:r w:rsidRPr="00196973">
        <w:rPr>
          <w:rStyle w:val="af4"/>
          <w:rFonts w:ascii="Verdana" w:hAnsi="Verdana"/>
          <w:color w:val="auto"/>
        </w:rPr>
        <w:endnoteReference w:id="25"/>
      </w:r>
      <w:r w:rsidRPr="00196973">
        <w:rPr>
          <w:rFonts w:ascii="Verdana" w:hAnsi="Verdana" w:cs="Arial"/>
          <w:bCs/>
          <w:color w:val="auto"/>
        </w:rPr>
        <w:t>;</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 278 «Возбуждение национальной, расовой, религиозной вражды»</w:t>
      </w:r>
      <w:r w:rsidRPr="00196973">
        <w:rPr>
          <w:rStyle w:val="af4"/>
          <w:rFonts w:ascii="Verdana" w:hAnsi="Verdana"/>
          <w:color w:val="auto"/>
        </w:rPr>
        <w:endnoteReference w:id="26"/>
      </w:r>
      <w:r w:rsidRPr="00196973">
        <w:rPr>
          <w:rFonts w:ascii="Verdana" w:hAnsi="Verdana" w:cs="Arial"/>
          <w:bCs/>
          <w:color w:val="auto"/>
        </w:rPr>
        <w:t>;</w:t>
      </w:r>
    </w:p>
    <w:p w:rsidR="00D05F15" w:rsidRPr="00196973" w:rsidRDefault="00D05F15" w:rsidP="00186397">
      <w:pPr>
        <w:pStyle w:val="ad"/>
        <w:spacing w:before="0" w:after="0"/>
        <w:ind w:firstLine="567"/>
        <w:jc w:val="both"/>
        <w:rPr>
          <w:rStyle w:val="ab"/>
          <w:rFonts w:ascii="Verdana" w:eastAsia="Calibri" w:hAnsi="Verdana"/>
          <w:color w:val="auto"/>
          <w:vertAlign w:val="superscript"/>
        </w:rPr>
      </w:pPr>
      <w:r w:rsidRPr="00196973">
        <w:rPr>
          <w:rFonts w:ascii="Verdana" w:hAnsi="Verdana" w:cs="Arial"/>
          <w:bCs/>
          <w:color w:val="auto"/>
        </w:rPr>
        <w:t>— 278-3 «Отрицание положительной роли миротворческой миссии Российской Федерации в Приднестровской Молдавской Республике»</w:t>
      </w:r>
      <w:r w:rsidRPr="00196973">
        <w:rPr>
          <w:rStyle w:val="ab"/>
          <w:rFonts w:ascii="Verdana" w:eastAsia="Calibri" w:hAnsi="Verdana"/>
          <w:color w:val="auto"/>
          <w:vertAlign w:val="superscript"/>
        </w:rPr>
        <w:endnoteReference w:id="27"/>
      </w:r>
      <w:r w:rsidRPr="00196973">
        <w:rPr>
          <w:rFonts w:ascii="Verdana" w:hAnsi="Verdana" w:cs="Arial"/>
          <w:bCs/>
          <w:color w:val="auto"/>
        </w:rPr>
        <w:t>;</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 315 «Применение насилия в отношении представителя власти»</w:t>
      </w:r>
      <w:r w:rsidRPr="00196973">
        <w:rPr>
          <w:rStyle w:val="af4"/>
          <w:rFonts w:ascii="Verdana" w:hAnsi="Verdana"/>
          <w:color w:val="auto"/>
        </w:rPr>
        <w:endnoteReference w:id="28"/>
      </w:r>
      <w:r w:rsidRPr="00196973">
        <w:rPr>
          <w:rFonts w:ascii="Verdana" w:hAnsi="Verdana" w:cs="Arial"/>
          <w:bCs/>
          <w:color w:val="auto"/>
        </w:rPr>
        <w:t>;</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 316 «Оскорбление представителя власти»</w:t>
      </w:r>
      <w:r w:rsidRPr="00196973">
        <w:rPr>
          <w:rStyle w:val="af4"/>
          <w:rFonts w:ascii="Verdana" w:hAnsi="Verdana"/>
          <w:color w:val="auto"/>
        </w:rPr>
        <w:endnoteReference w:id="29"/>
      </w:r>
      <w:r w:rsidRPr="00196973">
        <w:rPr>
          <w:rFonts w:ascii="Verdana" w:hAnsi="Verdana" w:cs="Arial"/>
          <w:bCs/>
          <w:color w:val="auto"/>
        </w:rPr>
        <w:t>;</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 316-1 «Оскорбление Президента Приднестровской Молдавской Республики»</w:t>
      </w:r>
      <w:r w:rsidRPr="00196973">
        <w:rPr>
          <w:rStyle w:val="af4"/>
          <w:rFonts w:ascii="Verdana" w:hAnsi="Verdana"/>
          <w:color w:val="auto"/>
        </w:rPr>
        <w:endnoteReference w:id="30"/>
      </w:r>
      <w:r w:rsidRPr="00196973">
        <w:rPr>
          <w:rFonts w:ascii="Verdana" w:hAnsi="Verdana" w:cs="Arial"/>
          <w:bCs/>
          <w:color w:val="auto"/>
        </w:rPr>
        <w:t>;</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а также следующие статьи Кодекса об административных правонарушениях (далее — КоАП ПМР):</w:t>
      </w:r>
    </w:p>
    <w:p w:rsidR="00D05F15" w:rsidRPr="00196973" w:rsidRDefault="00D05F15" w:rsidP="00186397">
      <w:pPr>
        <w:pStyle w:val="ad"/>
        <w:spacing w:before="0" w:after="0"/>
        <w:ind w:firstLine="567"/>
        <w:jc w:val="both"/>
        <w:rPr>
          <w:rFonts w:ascii="Verdana" w:hAnsi="Verdana" w:cs="Arial"/>
          <w:bCs/>
          <w:color w:val="auto"/>
        </w:rPr>
      </w:pPr>
      <w:r w:rsidRPr="00196973">
        <w:rPr>
          <w:rFonts w:ascii="Verdana" w:hAnsi="Verdana" w:cs="Arial"/>
          <w:bCs/>
          <w:color w:val="auto"/>
        </w:rPr>
        <w:t>— 5.62 «Клевета»</w:t>
      </w:r>
      <w:r w:rsidRPr="00196973">
        <w:rPr>
          <w:rStyle w:val="af4"/>
          <w:rFonts w:ascii="Verdana" w:hAnsi="Verdana"/>
          <w:color w:val="auto"/>
        </w:rPr>
        <w:endnoteReference w:id="31"/>
      </w:r>
      <w:r w:rsidRPr="00196973">
        <w:rPr>
          <w:rFonts w:ascii="Verdana" w:hAnsi="Verdana" w:cs="Arial"/>
          <w:bCs/>
          <w:color w:val="auto"/>
        </w:rPr>
        <w:t>;</w:t>
      </w:r>
    </w:p>
    <w:p w:rsidR="00D05F15" w:rsidRPr="00196973" w:rsidRDefault="00E83505" w:rsidP="00186397">
      <w:pPr>
        <w:pStyle w:val="ad"/>
        <w:spacing w:before="0" w:after="120"/>
        <w:ind w:firstLine="567"/>
        <w:jc w:val="both"/>
        <w:rPr>
          <w:rFonts w:ascii="Verdana" w:hAnsi="Verdana" w:cs="Arial"/>
          <w:bCs/>
          <w:color w:val="auto"/>
        </w:rPr>
      </w:pPr>
      <w:r w:rsidRPr="00196973">
        <w:rPr>
          <w:rFonts w:ascii="Verdana" w:hAnsi="Verdana" w:cs="Arial"/>
          <w:bCs/>
          <w:color w:val="auto"/>
        </w:rPr>
        <w:t>— 19.3 «Не</w:t>
      </w:r>
      <w:r w:rsidR="00D05F15" w:rsidRPr="00196973">
        <w:rPr>
          <w:rFonts w:ascii="Verdana" w:hAnsi="Verdana" w:cs="Arial"/>
          <w:bCs/>
          <w:color w:val="auto"/>
        </w:rPr>
        <w:t>исполнение законных требований должностных лиц органов государственной власти, а равно и создание препятствий в осуществлении их деятельности»</w:t>
      </w:r>
      <w:r w:rsidR="00D05F15" w:rsidRPr="00196973">
        <w:rPr>
          <w:rStyle w:val="af4"/>
          <w:rFonts w:ascii="Verdana" w:hAnsi="Verdana"/>
          <w:color w:val="auto"/>
        </w:rPr>
        <w:endnoteReference w:id="32"/>
      </w:r>
      <w:r w:rsidR="00D05F15" w:rsidRPr="00196973">
        <w:rPr>
          <w:rFonts w:ascii="Verdana" w:hAnsi="Verdana" w:cs="Arial"/>
          <w:bCs/>
          <w:color w:val="auto"/>
        </w:rPr>
        <w:t>.</w:t>
      </w:r>
    </w:p>
    <w:p w:rsidR="0000464E"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b/>
          <w:bCs/>
          <w:color w:val="auto"/>
        </w:rPr>
        <w:t>«Публичные призывы к осуществлению экстремистской деятельности»</w:t>
      </w:r>
      <w:r w:rsidR="00C446AC" w:rsidRPr="00196973">
        <w:rPr>
          <w:rFonts w:ascii="Verdana" w:hAnsi="Verdana" w:cs="Arial"/>
          <w:b/>
          <w:bCs/>
          <w:color w:val="auto"/>
        </w:rPr>
        <w:t xml:space="preserve"> </w:t>
      </w:r>
      <w:r w:rsidR="00C446AC" w:rsidRPr="00196973">
        <w:rPr>
          <w:rFonts w:ascii="Verdana" w:hAnsi="Verdana" w:cs="Arial"/>
          <w:bCs/>
          <w:color w:val="auto"/>
        </w:rPr>
        <w:t>и</w:t>
      </w:r>
      <w:r w:rsidR="009C3C07" w:rsidRPr="00196973">
        <w:rPr>
          <w:rFonts w:ascii="Verdana" w:hAnsi="Verdana" w:cs="Arial"/>
          <w:b/>
          <w:bCs/>
          <w:color w:val="auto"/>
        </w:rPr>
        <w:t xml:space="preserve"> </w:t>
      </w:r>
      <w:r w:rsidRPr="00196973">
        <w:rPr>
          <w:rFonts w:ascii="Verdana" w:hAnsi="Verdana" w:cs="Arial"/>
          <w:b/>
          <w:bCs/>
          <w:color w:val="auto"/>
        </w:rPr>
        <w:t>«Возбуждение национальной, расовой, религиозной вражды»</w:t>
      </w:r>
      <w:r w:rsidR="00C446AC" w:rsidRPr="00196973">
        <w:rPr>
          <w:rFonts w:ascii="Verdana" w:hAnsi="Verdana" w:cs="Arial"/>
          <w:b/>
          <w:bCs/>
          <w:color w:val="auto"/>
        </w:rPr>
        <w:t xml:space="preserve"> </w:t>
      </w:r>
      <w:r w:rsidR="00C446AC" w:rsidRPr="00196973">
        <w:rPr>
          <w:rFonts w:ascii="Verdana" w:hAnsi="Verdana" w:cs="Arial"/>
          <w:bCs/>
          <w:color w:val="auto"/>
        </w:rPr>
        <w:t>(с</w:t>
      </w:r>
      <w:r w:rsidR="002A02E9" w:rsidRPr="00196973">
        <w:rPr>
          <w:rFonts w:ascii="Verdana" w:hAnsi="Verdana" w:cs="Arial"/>
          <w:bCs/>
          <w:color w:val="auto"/>
        </w:rPr>
        <w:t>т.</w:t>
      </w:r>
      <w:r w:rsidR="00C446AC" w:rsidRPr="00196973">
        <w:rPr>
          <w:rFonts w:ascii="Verdana" w:hAnsi="Verdana" w:cs="Arial"/>
          <w:bCs/>
          <w:color w:val="auto"/>
        </w:rPr>
        <w:t xml:space="preserve"> 276 и 278 УК ПМР)</w:t>
      </w:r>
      <w:r w:rsidRPr="00196973">
        <w:rPr>
          <w:rFonts w:ascii="Verdana" w:hAnsi="Verdana" w:cs="Arial"/>
          <w:bCs/>
          <w:color w:val="auto"/>
        </w:rPr>
        <w:t>.</w:t>
      </w:r>
    </w:p>
    <w:p w:rsidR="0000464E"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color w:val="auto"/>
        </w:rPr>
        <w:t xml:space="preserve">Прежде всего, отмечаем, что ограничение свободы выражения мнения и свободы собраний в связи с экстремистской/ненавистнической деятельностью </w:t>
      </w:r>
      <w:r w:rsidR="00773A43" w:rsidRPr="00196973">
        <w:rPr>
          <w:rFonts w:ascii="Verdana" w:hAnsi="Verdana" w:cs="Arial"/>
          <w:color w:val="auto"/>
        </w:rPr>
        <w:t xml:space="preserve">должно </w:t>
      </w:r>
      <w:r w:rsidRPr="00196973">
        <w:rPr>
          <w:rFonts w:ascii="Verdana" w:hAnsi="Verdana" w:cs="Arial"/>
          <w:color w:val="auto"/>
        </w:rPr>
        <w:t>преслед</w:t>
      </w:r>
      <w:r w:rsidR="00773A43" w:rsidRPr="00196973">
        <w:rPr>
          <w:rFonts w:ascii="Verdana" w:hAnsi="Verdana" w:cs="Arial"/>
          <w:color w:val="auto"/>
        </w:rPr>
        <w:t>овать</w:t>
      </w:r>
      <w:r w:rsidRPr="00196973">
        <w:rPr>
          <w:rFonts w:ascii="Verdana" w:hAnsi="Verdana" w:cs="Arial"/>
          <w:color w:val="auto"/>
        </w:rPr>
        <w:t xml:space="preserve"> з</w:t>
      </w:r>
      <w:r w:rsidR="00E11816" w:rsidRPr="00196973">
        <w:rPr>
          <w:rFonts w:ascii="Verdana" w:hAnsi="Verdana" w:cs="Arial"/>
          <w:color w:val="auto"/>
        </w:rPr>
        <w:t>аконные цели, предусмотренные §</w:t>
      </w:r>
      <w:r w:rsidRPr="00196973">
        <w:rPr>
          <w:rFonts w:ascii="Verdana" w:hAnsi="Verdana" w:cs="Arial"/>
          <w:color w:val="auto"/>
        </w:rPr>
        <w:t>2 статей 10</w:t>
      </w:r>
      <w:r w:rsidR="00C46676" w:rsidRPr="00196973">
        <w:rPr>
          <w:rStyle w:val="af4"/>
          <w:rFonts w:ascii="Verdana" w:hAnsi="Verdana" w:cs="Arial"/>
          <w:color w:val="auto"/>
        </w:rPr>
        <w:endnoteReference w:id="33"/>
      </w:r>
      <w:r w:rsidRPr="00196973">
        <w:rPr>
          <w:rFonts w:ascii="Verdana" w:hAnsi="Verdana" w:cs="Arial"/>
          <w:color w:val="auto"/>
        </w:rPr>
        <w:t xml:space="preserve"> и 11</w:t>
      </w:r>
      <w:r w:rsidR="00C46676" w:rsidRPr="00196973">
        <w:rPr>
          <w:rStyle w:val="af4"/>
          <w:rFonts w:ascii="Verdana" w:hAnsi="Verdana" w:cs="Arial"/>
          <w:color w:val="auto"/>
        </w:rPr>
        <w:endnoteReference w:id="34"/>
      </w:r>
      <w:r w:rsidRPr="00196973">
        <w:rPr>
          <w:rFonts w:ascii="Verdana" w:hAnsi="Verdana" w:cs="Arial"/>
          <w:color w:val="auto"/>
        </w:rPr>
        <w:t xml:space="preserve"> Конвенции. Данные цели закреплены в статье 18 Конституции ПМР</w:t>
      </w:r>
      <w:r w:rsidR="00AD4431" w:rsidRPr="00196973">
        <w:rPr>
          <w:rStyle w:val="af4"/>
          <w:rFonts w:ascii="Verdana" w:hAnsi="Verdana" w:cs="Arial"/>
          <w:color w:val="auto"/>
        </w:rPr>
        <w:endnoteReference w:id="35"/>
      </w:r>
      <w:r w:rsidRPr="00196973">
        <w:rPr>
          <w:rFonts w:ascii="Verdana" w:hAnsi="Verdana" w:cs="Arial"/>
          <w:color w:val="auto"/>
        </w:rPr>
        <w:t>.</w:t>
      </w:r>
    </w:p>
    <w:p w:rsidR="00161DA2"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color w:val="auto"/>
        </w:rPr>
        <w:t>Алгоритм анализа данных ограничений, применяемый Европейским судом по правам человека, основывается на «</w:t>
      </w:r>
      <w:r w:rsidR="00E83505" w:rsidRPr="00196973">
        <w:rPr>
          <w:rFonts w:ascii="Verdana" w:hAnsi="Verdana" w:cs="Arial"/>
          <w:color w:val="auto"/>
        </w:rPr>
        <w:t>Общеполитической рекомендации №</w:t>
      </w:r>
      <w:r w:rsidRPr="00196973">
        <w:rPr>
          <w:rFonts w:ascii="Verdana" w:hAnsi="Verdana" w:cs="Arial"/>
          <w:color w:val="auto"/>
        </w:rPr>
        <w:t>15 о борьбе с ненавистническими высказываниями», принятой Европейской комиссией Совета Европы по борьбе с расизмом и нетерпимостью</w:t>
      </w:r>
      <w:r w:rsidR="00E83505" w:rsidRPr="00196973">
        <w:rPr>
          <w:rFonts w:ascii="Verdana" w:hAnsi="Verdana" w:cs="Arial"/>
          <w:color w:val="auto"/>
        </w:rPr>
        <w:t xml:space="preserve"> от </w:t>
      </w:r>
      <w:r w:rsidRPr="00196973">
        <w:rPr>
          <w:rFonts w:ascii="Verdana" w:hAnsi="Verdana" w:cs="Arial"/>
          <w:color w:val="auto"/>
        </w:rPr>
        <w:t>8 декабря 2015 года</w:t>
      </w:r>
      <w:r w:rsidR="00AD4431" w:rsidRPr="00196973">
        <w:rPr>
          <w:rStyle w:val="af4"/>
          <w:rFonts w:ascii="Verdana" w:hAnsi="Verdana" w:cs="Arial"/>
          <w:color w:val="auto"/>
        </w:rPr>
        <w:endnoteReference w:id="36"/>
      </w:r>
      <w:r w:rsidR="00AD4431" w:rsidRPr="00196973">
        <w:rPr>
          <w:rFonts w:ascii="Verdana" w:hAnsi="Verdana" w:cs="Arial"/>
          <w:color w:val="auto"/>
        </w:rPr>
        <w:t xml:space="preserve"> </w:t>
      </w:r>
      <w:r w:rsidRPr="00196973">
        <w:rPr>
          <w:rFonts w:ascii="Verdana" w:hAnsi="Verdana" w:cs="Arial"/>
          <w:color w:val="auto"/>
        </w:rPr>
        <w:t>(см. Пояснительную записку к рекомендациям): «</w:t>
      </w:r>
      <w:r w:rsidR="00AD4431" w:rsidRPr="00196973">
        <w:rPr>
          <w:rFonts w:ascii="Verdana" w:hAnsi="Verdana" w:cs="Arial"/>
          <w:color w:val="auto"/>
        </w:rPr>
        <w:t>[</w:t>
      </w:r>
      <w:r w:rsidRPr="00196973">
        <w:rPr>
          <w:rFonts w:ascii="Verdana" w:hAnsi="Verdana" w:cs="Arial"/>
          <w:color w:val="auto"/>
        </w:rPr>
        <w:t>…</w:t>
      </w:r>
      <w:r w:rsidR="00AD4431" w:rsidRPr="00196973">
        <w:rPr>
          <w:rFonts w:ascii="Verdana" w:hAnsi="Verdana" w:cs="Arial"/>
          <w:color w:val="auto"/>
        </w:rPr>
        <w:t>]</w:t>
      </w:r>
      <w:r w:rsidRPr="00196973">
        <w:rPr>
          <w:rFonts w:ascii="Verdana" w:hAnsi="Verdana" w:cs="Arial"/>
          <w:color w:val="auto"/>
        </w:rPr>
        <w:t xml:space="preserve"> </w:t>
      </w:r>
      <w:r w:rsidR="008246BC" w:rsidRPr="00196973">
        <w:rPr>
          <w:rFonts w:ascii="Verdana" w:hAnsi="Verdana" w:cs="Arial"/>
          <w:color w:val="auto"/>
        </w:rPr>
        <w:t>для оценки того, имеется ли риск совершения соответствующих [экстремистских/ненавистнических] действий, необходимо учитывать конкретные обстоятельства использования форм разжигания ненависти. В частности, следует рассматривать:</w:t>
      </w:r>
      <w:r w:rsidRPr="00196973">
        <w:rPr>
          <w:rFonts w:ascii="Verdana" w:hAnsi="Verdana" w:cs="Arial"/>
          <w:color w:val="auto"/>
        </w:rPr>
        <w:t xml:space="preserve"> </w:t>
      </w:r>
    </w:p>
    <w:p w:rsidR="008246BC" w:rsidRPr="00196973" w:rsidRDefault="0045688C" w:rsidP="00186397">
      <w:pPr>
        <w:pStyle w:val="ae"/>
        <w:spacing w:before="0" w:line="240" w:lineRule="auto"/>
        <w:ind w:firstLine="567"/>
        <w:jc w:val="both"/>
        <w:rPr>
          <w:rFonts w:ascii="Verdana" w:hAnsi="Verdana"/>
          <w:color w:val="auto"/>
        </w:rPr>
      </w:pPr>
      <w:r w:rsidRPr="00196973">
        <w:rPr>
          <w:rFonts w:ascii="Verdana" w:hAnsi="Verdana"/>
          <w:color w:val="auto"/>
        </w:rPr>
        <w:t xml:space="preserve">(а) </w:t>
      </w:r>
      <w:r w:rsidR="008246BC" w:rsidRPr="00196973">
        <w:rPr>
          <w:rFonts w:ascii="Verdana" w:hAnsi="Verdana"/>
          <w:color w:val="auto"/>
        </w:rPr>
        <w:t>контекст, в котором используется рассматриваемая форма разжигания ненависти (в частности, существует ли уже в обществе серьезная напряженность, с которой связано разжигание ненависти</w:t>
      </w:r>
      <w:r w:rsidR="008246BC" w:rsidRPr="00196973">
        <w:rPr>
          <w:rFonts w:ascii="Verdana" w:hAnsi="Verdana"/>
          <w:color w:val="auto"/>
          <w:lang w:val="it-IT"/>
        </w:rPr>
        <w:t xml:space="preserve">); </w:t>
      </w:r>
    </w:p>
    <w:p w:rsidR="00161DA2" w:rsidRPr="00196973" w:rsidRDefault="0045688C" w:rsidP="00186397">
      <w:pPr>
        <w:pStyle w:val="ae"/>
        <w:spacing w:before="0" w:line="240" w:lineRule="auto"/>
        <w:ind w:firstLine="567"/>
        <w:jc w:val="both"/>
        <w:rPr>
          <w:rFonts w:ascii="Verdana" w:hAnsi="Verdana"/>
          <w:color w:val="auto"/>
        </w:rPr>
      </w:pPr>
      <w:r w:rsidRPr="00196973">
        <w:rPr>
          <w:rFonts w:ascii="Verdana" w:hAnsi="Verdana"/>
          <w:color w:val="auto"/>
        </w:rPr>
        <w:t>(</w:t>
      </w:r>
      <w:r w:rsidRPr="00196973">
        <w:rPr>
          <w:rFonts w:ascii="Verdana" w:hAnsi="Verdana"/>
          <w:color w:val="auto"/>
          <w:lang w:val="en-US"/>
        </w:rPr>
        <w:t>b</w:t>
      </w:r>
      <w:r w:rsidRPr="00196973">
        <w:rPr>
          <w:rFonts w:ascii="Verdana" w:hAnsi="Verdana"/>
          <w:color w:val="auto"/>
        </w:rPr>
        <w:t xml:space="preserve">) </w:t>
      </w:r>
      <w:r w:rsidR="00161DA2" w:rsidRPr="00196973">
        <w:rPr>
          <w:rFonts w:ascii="Verdana" w:hAnsi="Verdana"/>
          <w:color w:val="auto"/>
        </w:rPr>
        <w:t>способность лица, разжигающего ненависть, оказать влияние на других лиц (например, в силу того, что такие лица являются политическими, религиозными или общественными лидерами</w:t>
      </w:r>
      <w:r w:rsidR="00161DA2" w:rsidRPr="00196973">
        <w:rPr>
          <w:rFonts w:ascii="Verdana" w:hAnsi="Verdana"/>
          <w:color w:val="auto"/>
          <w:lang w:val="it-IT"/>
        </w:rPr>
        <w:t xml:space="preserve">); </w:t>
      </w:r>
    </w:p>
    <w:p w:rsidR="00161DA2" w:rsidRPr="00196973" w:rsidRDefault="0045688C" w:rsidP="00186397">
      <w:pPr>
        <w:pStyle w:val="ae"/>
        <w:spacing w:before="0" w:line="240" w:lineRule="auto"/>
        <w:ind w:firstLine="567"/>
        <w:jc w:val="both"/>
        <w:rPr>
          <w:rFonts w:ascii="Verdana" w:hAnsi="Verdana"/>
          <w:color w:val="auto"/>
        </w:rPr>
      </w:pPr>
      <w:r w:rsidRPr="00196973">
        <w:rPr>
          <w:rFonts w:ascii="Verdana" w:hAnsi="Verdana"/>
          <w:color w:val="auto"/>
        </w:rPr>
        <w:t>(</w:t>
      </w:r>
      <w:r w:rsidRPr="00196973">
        <w:rPr>
          <w:rFonts w:ascii="Verdana" w:hAnsi="Verdana"/>
          <w:color w:val="auto"/>
          <w:lang w:val="en-US"/>
        </w:rPr>
        <w:t>c</w:t>
      </w:r>
      <w:r w:rsidRPr="00196973">
        <w:rPr>
          <w:rFonts w:ascii="Verdana" w:hAnsi="Verdana"/>
          <w:color w:val="auto"/>
        </w:rPr>
        <w:t xml:space="preserve">) </w:t>
      </w:r>
      <w:r w:rsidR="00161DA2" w:rsidRPr="00196973">
        <w:rPr>
          <w:rFonts w:ascii="Verdana" w:hAnsi="Verdana"/>
          <w:color w:val="auto"/>
        </w:rPr>
        <w:t xml:space="preserve">природа и сила используемого языка (например, является ли он провокационным и прямым, используется ли ложная информация, создание негативных стереотипов и стигматизация либо способен ли используемый язык иным образом побуждать к актам насилия, запугивания, вражды или дискриминации); </w:t>
      </w:r>
    </w:p>
    <w:p w:rsidR="00161DA2" w:rsidRPr="00196973" w:rsidRDefault="00186397" w:rsidP="00186397">
      <w:pPr>
        <w:pStyle w:val="ae"/>
        <w:spacing w:before="0" w:line="240" w:lineRule="auto"/>
        <w:ind w:firstLine="567"/>
        <w:jc w:val="both"/>
        <w:rPr>
          <w:rFonts w:ascii="Verdana" w:hAnsi="Verdana"/>
          <w:color w:val="auto"/>
        </w:rPr>
      </w:pPr>
      <w:r w:rsidRPr="00196973">
        <w:rPr>
          <w:rFonts w:ascii="Verdana" w:hAnsi="Verdana"/>
          <w:color w:val="auto"/>
        </w:rPr>
        <w:lastRenderedPageBreak/>
        <w:t>(</w:t>
      </w:r>
      <w:r w:rsidRPr="00196973">
        <w:rPr>
          <w:rFonts w:ascii="Verdana" w:hAnsi="Verdana"/>
          <w:color w:val="auto"/>
          <w:lang w:val="en-US"/>
        </w:rPr>
        <w:t>d</w:t>
      </w:r>
      <w:r w:rsidRPr="00196973">
        <w:rPr>
          <w:rFonts w:ascii="Verdana" w:hAnsi="Verdana"/>
          <w:color w:val="auto"/>
        </w:rPr>
        <w:t xml:space="preserve">) </w:t>
      </w:r>
      <w:r w:rsidR="00161DA2" w:rsidRPr="00196973">
        <w:rPr>
          <w:rFonts w:ascii="Verdana" w:hAnsi="Verdana"/>
          <w:color w:val="auto"/>
        </w:rPr>
        <w:t xml:space="preserve">контекст конкретных замечаний (являются ли они единичным случаем или высказывались несколько раз, и можно ли считать, что они сбалансированы другими заявлениями того же или иного лица, особенно в ходе дебатов); </w:t>
      </w:r>
    </w:p>
    <w:p w:rsidR="00161DA2" w:rsidRPr="00196973" w:rsidRDefault="00186397" w:rsidP="00186397">
      <w:pPr>
        <w:pStyle w:val="ae"/>
        <w:spacing w:before="0" w:line="240" w:lineRule="auto"/>
        <w:ind w:firstLine="567"/>
        <w:jc w:val="both"/>
        <w:rPr>
          <w:rFonts w:ascii="Verdana" w:hAnsi="Verdana"/>
          <w:color w:val="auto"/>
        </w:rPr>
      </w:pPr>
      <w:r w:rsidRPr="00196973">
        <w:rPr>
          <w:rFonts w:ascii="Verdana" w:hAnsi="Verdana"/>
          <w:color w:val="auto"/>
        </w:rPr>
        <w:t>(</w:t>
      </w:r>
      <w:r w:rsidRPr="00196973">
        <w:rPr>
          <w:rFonts w:ascii="Verdana" w:hAnsi="Verdana"/>
          <w:color w:val="auto"/>
          <w:lang w:val="en-US"/>
        </w:rPr>
        <w:t>e</w:t>
      </w:r>
      <w:r w:rsidRPr="00196973">
        <w:rPr>
          <w:rFonts w:ascii="Verdana" w:hAnsi="Verdana"/>
          <w:color w:val="auto"/>
        </w:rPr>
        <w:t xml:space="preserve">) </w:t>
      </w:r>
      <w:r w:rsidR="00161DA2" w:rsidRPr="00196973">
        <w:rPr>
          <w:rFonts w:ascii="Verdana" w:hAnsi="Verdana"/>
          <w:color w:val="auto"/>
        </w:rPr>
        <w:t>используемые средства информации (возможна ли немедленная реакция аудитории, например, как на интерактивном мероприятии</w:t>
      </w:r>
      <w:r w:rsidR="00161DA2" w:rsidRPr="00196973">
        <w:rPr>
          <w:rFonts w:ascii="Verdana" w:hAnsi="Verdana"/>
          <w:color w:val="auto"/>
          <w:lang w:val="it-IT"/>
        </w:rPr>
        <w:t xml:space="preserve">); </w:t>
      </w:r>
    </w:p>
    <w:p w:rsidR="00161DA2" w:rsidRPr="00196973" w:rsidRDefault="00186397" w:rsidP="00186397">
      <w:pPr>
        <w:pStyle w:val="ae"/>
        <w:spacing w:before="0" w:line="240" w:lineRule="auto"/>
        <w:ind w:firstLine="567"/>
        <w:jc w:val="both"/>
        <w:rPr>
          <w:rFonts w:ascii="Verdana" w:hAnsi="Verdana"/>
          <w:color w:val="auto"/>
        </w:rPr>
      </w:pPr>
      <w:r w:rsidRPr="00196973">
        <w:rPr>
          <w:rFonts w:ascii="Verdana" w:hAnsi="Verdana"/>
          <w:color w:val="auto"/>
        </w:rPr>
        <w:t>(</w:t>
      </w:r>
      <w:r w:rsidRPr="00196973">
        <w:rPr>
          <w:rFonts w:ascii="Verdana" w:hAnsi="Verdana"/>
          <w:color w:val="auto"/>
          <w:lang w:val="en-US"/>
        </w:rPr>
        <w:t>f</w:t>
      </w:r>
      <w:r w:rsidRPr="00196973">
        <w:rPr>
          <w:rFonts w:ascii="Verdana" w:hAnsi="Verdana"/>
          <w:color w:val="auto"/>
        </w:rPr>
        <w:t xml:space="preserve">) </w:t>
      </w:r>
      <w:r w:rsidR="00161DA2" w:rsidRPr="00196973">
        <w:rPr>
          <w:rFonts w:ascii="Verdana" w:hAnsi="Verdana"/>
          <w:color w:val="auto"/>
        </w:rPr>
        <w:t>характер аудитории (имеются ли средства и склонность или восприимчивость к участию в актах насилия, запугивания, вражды или дискриминации)</w:t>
      </w:r>
      <w:r w:rsidR="008246BC" w:rsidRPr="00196973">
        <w:rPr>
          <w:rFonts w:ascii="Verdana" w:hAnsi="Verdana"/>
          <w:color w:val="auto"/>
        </w:rPr>
        <w:t>».</w:t>
      </w:r>
    </w:p>
    <w:p w:rsidR="009E1D97" w:rsidRPr="00196973" w:rsidRDefault="0000464E" w:rsidP="009541CD">
      <w:pPr>
        <w:pStyle w:val="ad"/>
        <w:spacing w:before="0" w:after="0"/>
        <w:ind w:firstLine="567"/>
        <w:jc w:val="both"/>
        <w:rPr>
          <w:rFonts w:ascii="Verdana" w:hAnsi="Verdana" w:cs="Arial"/>
          <w:color w:val="auto"/>
        </w:rPr>
      </w:pPr>
      <w:r w:rsidRPr="00196973">
        <w:rPr>
          <w:rFonts w:ascii="Verdana" w:hAnsi="Verdana" w:cs="Arial"/>
          <w:color w:val="auto"/>
        </w:rPr>
        <w:t xml:space="preserve">Мы </w:t>
      </w:r>
      <w:r w:rsidR="004E64FF" w:rsidRPr="00196973">
        <w:rPr>
          <w:rFonts w:ascii="Verdana" w:hAnsi="Verdana" w:cs="Arial"/>
          <w:color w:val="auto"/>
        </w:rPr>
        <w:t xml:space="preserve">были </w:t>
      </w:r>
      <w:r w:rsidRPr="00196973">
        <w:rPr>
          <w:rFonts w:ascii="Verdana" w:hAnsi="Verdana" w:cs="Arial"/>
          <w:color w:val="auto"/>
        </w:rPr>
        <w:t xml:space="preserve">вынуждены подробно остановиться на том, каким образом те или иные высказывания должны проверяться на предмет экстремизма, поскольку </w:t>
      </w:r>
      <w:r w:rsidR="007B4913" w:rsidRPr="00196973">
        <w:rPr>
          <w:rFonts w:ascii="Verdana" w:hAnsi="Verdana" w:cs="Arial"/>
          <w:color w:val="auto"/>
        </w:rPr>
        <w:t xml:space="preserve">само </w:t>
      </w:r>
      <w:r w:rsidR="00C92C3A" w:rsidRPr="00196973">
        <w:rPr>
          <w:rFonts w:ascii="Verdana" w:hAnsi="Verdana" w:cs="Arial"/>
          <w:color w:val="auto"/>
        </w:rPr>
        <w:t>понятие «экстремизм»</w:t>
      </w:r>
      <w:r w:rsidR="004E64FF" w:rsidRPr="00196973">
        <w:rPr>
          <w:rFonts w:ascii="Verdana" w:hAnsi="Verdana" w:cs="Arial"/>
          <w:color w:val="auto"/>
        </w:rPr>
        <w:t xml:space="preserve"> </w:t>
      </w:r>
      <w:r w:rsidR="009E1D97" w:rsidRPr="00196973">
        <w:rPr>
          <w:rFonts w:ascii="Verdana" w:hAnsi="Verdana" w:cs="Arial"/>
          <w:color w:val="auto"/>
        </w:rPr>
        <w:t xml:space="preserve">в </w:t>
      </w:r>
      <w:r w:rsidRPr="00196973">
        <w:rPr>
          <w:rFonts w:ascii="Verdana" w:hAnsi="Verdana" w:cs="Arial"/>
          <w:color w:val="auto"/>
        </w:rPr>
        <w:t>Закон</w:t>
      </w:r>
      <w:r w:rsidR="009E1D97" w:rsidRPr="00196973">
        <w:rPr>
          <w:rFonts w:ascii="Verdana" w:hAnsi="Verdana" w:cs="Arial"/>
          <w:color w:val="auto"/>
        </w:rPr>
        <w:t>е</w:t>
      </w:r>
      <w:r w:rsidRPr="00196973">
        <w:rPr>
          <w:rFonts w:ascii="Verdana" w:hAnsi="Verdana" w:cs="Arial"/>
          <w:color w:val="auto"/>
        </w:rPr>
        <w:t xml:space="preserve"> «О противодействии экстремистской деятельности»</w:t>
      </w:r>
      <w:r w:rsidR="00CD2361" w:rsidRPr="00196973">
        <w:rPr>
          <w:rStyle w:val="af4"/>
          <w:rFonts w:ascii="Verdana" w:hAnsi="Verdana" w:cs="Arial"/>
          <w:color w:val="auto"/>
        </w:rPr>
        <w:t xml:space="preserve"> </w:t>
      </w:r>
      <w:r w:rsidRPr="00196973">
        <w:rPr>
          <w:rFonts w:ascii="Verdana" w:hAnsi="Verdana" w:cs="Arial"/>
          <w:bCs/>
          <w:color w:val="auto"/>
        </w:rPr>
        <w:t>не сформулирован</w:t>
      </w:r>
      <w:r w:rsidR="00C92C3A" w:rsidRPr="00196973">
        <w:rPr>
          <w:rFonts w:ascii="Verdana" w:hAnsi="Verdana" w:cs="Arial"/>
          <w:bCs/>
          <w:color w:val="auto"/>
        </w:rPr>
        <w:t>о</w:t>
      </w:r>
      <w:r w:rsidRPr="00196973">
        <w:rPr>
          <w:rFonts w:ascii="Verdana" w:hAnsi="Verdana" w:cs="Arial"/>
          <w:bCs/>
          <w:color w:val="auto"/>
        </w:rPr>
        <w:t xml:space="preserve"> с достаточной точностью,</w:t>
      </w:r>
      <w:r w:rsidRPr="00196973">
        <w:rPr>
          <w:rFonts w:ascii="Verdana" w:hAnsi="Verdana" w:cs="Arial"/>
          <w:color w:val="auto"/>
        </w:rPr>
        <w:t xml:space="preserve"> </w:t>
      </w:r>
      <w:r w:rsidR="00835955" w:rsidRPr="00196973">
        <w:rPr>
          <w:rFonts w:ascii="Verdana" w:hAnsi="Verdana" w:cs="Arial"/>
          <w:color w:val="auto"/>
        </w:rPr>
        <w:t>т.к., фактически, не дает определения понятию «экстремизм», отождествляя его с понятием</w:t>
      </w:r>
      <w:r w:rsidR="007B4913" w:rsidRPr="00196973">
        <w:rPr>
          <w:rFonts w:ascii="Verdana" w:hAnsi="Verdana" w:cs="Arial"/>
          <w:color w:val="auto"/>
        </w:rPr>
        <w:t xml:space="preserve"> «экстремистская деятельность»</w:t>
      </w:r>
      <w:r w:rsidR="00795473" w:rsidRPr="00196973">
        <w:rPr>
          <w:rFonts w:ascii="Verdana" w:hAnsi="Verdana" w:cs="Arial"/>
          <w:color w:val="auto"/>
        </w:rPr>
        <w:t>,</w:t>
      </w:r>
      <w:r w:rsidR="009541CD" w:rsidRPr="00196973">
        <w:rPr>
          <w:rFonts w:ascii="Verdana" w:hAnsi="Verdana" w:cs="Arial"/>
          <w:color w:val="auto"/>
        </w:rPr>
        <w:t xml:space="preserve"> суть которого</w:t>
      </w:r>
      <w:r w:rsidR="00795473" w:rsidRPr="00196973">
        <w:rPr>
          <w:rFonts w:ascii="Verdana" w:hAnsi="Verdana" w:cs="Arial"/>
          <w:color w:val="auto"/>
        </w:rPr>
        <w:t xml:space="preserve"> Закон так же не содержит, приводя лишь формы такой деятельности</w:t>
      </w:r>
      <w:r w:rsidR="00835955" w:rsidRPr="00196973">
        <w:rPr>
          <w:rStyle w:val="af4"/>
          <w:rFonts w:ascii="Verdana" w:hAnsi="Verdana" w:cs="Arial"/>
          <w:color w:val="auto"/>
        </w:rPr>
        <w:endnoteReference w:id="37"/>
      </w:r>
      <w:r w:rsidR="007B4913" w:rsidRPr="00196973">
        <w:rPr>
          <w:rFonts w:ascii="Verdana" w:hAnsi="Verdana" w:cs="Arial"/>
          <w:color w:val="auto"/>
        </w:rPr>
        <w:t>.</w:t>
      </w:r>
      <w:r w:rsidR="00835955" w:rsidRPr="00196973">
        <w:rPr>
          <w:rFonts w:ascii="Verdana" w:hAnsi="Verdana" w:cs="Arial"/>
          <w:color w:val="auto"/>
        </w:rPr>
        <w:t xml:space="preserve"> </w:t>
      </w:r>
      <w:r w:rsidR="009E1D97" w:rsidRPr="00196973">
        <w:rPr>
          <w:rFonts w:ascii="Verdana" w:hAnsi="Verdana" w:cs="Arial"/>
          <w:color w:val="auto"/>
        </w:rPr>
        <w:t>Но даже если отталкиваться от подобной трактовки понятия «экстремизм», правовую неопределенность порождает отсутствие прямой связи ряда пунктов, определяющих это понятие</w:t>
      </w:r>
      <w:r w:rsidR="009541CD" w:rsidRPr="00196973">
        <w:rPr>
          <w:rStyle w:val="af4"/>
          <w:rFonts w:ascii="Verdana" w:hAnsi="Verdana" w:cs="Arial"/>
          <w:color w:val="auto"/>
        </w:rPr>
        <w:endnoteReference w:id="38"/>
      </w:r>
      <w:r w:rsidR="009E1D97" w:rsidRPr="00196973">
        <w:rPr>
          <w:rFonts w:ascii="Verdana" w:hAnsi="Verdana" w:cs="Arial"/>
          <w:color w:val="auto"/>
        </w:rPr>
        <w:t>, с совершением насилия</w:t>
      </w:r>
      <w:r w:rsidR="009541CD" w:rsidRPr="00196973">
        <w:rPr>
          <w:rFonts w:ascii="Verdana" w:hAnsi="Verdana" w:cs="Arial"/>
          <w:color w:val="auto"/>
        </w:rPr>
        <w:t>: «Венецианская комиссия придерживается мнения, что для того чтобы «возбуждение социальной, расовой, национальной или религиозной розни» считалось «экстремистской деятельностью», в определении должен явно упоминаться элемент насилия»</w:t>
      </w:r>
      <w:r w:rsidR="009541CD" w:rsidRPr="00196973">
        <w:rPr>
          <w:rStyle w:val="af4"/>
          <w:rFonts w:ascii="Verdana" w:hAnsi="Verdana" w:cs="Arial"/>
          <w:color w:val="auto"/>
        </w:rPr>
        <w:endnoteReference w:id="39"/>
      </w:r>
      <w:r w:rsidR="00941293" w:rsidRPr="00196973">
        <w:rPr>
          <w:rFonts w:ascii="Verdana" w:hAnsi="Verdana" w:cs="Arial"/>
          <w:color w:val="auto"/>
        </w:rPr>
        <w:t>, —</w:t>
      </w:r>
      <w:r w:rsidR="0073022E" w:rsidRPr="00196973">
        <w:rPr>
          <w:rFonts w:ascii="Verdana" w:hAnsi="Verdana" w:cs="Arial"/>
          <w:color w:val="auto"/>
        </w:rPr>
        <w:t xml:space="preserve"> и данное требование применимо</w:t>
      </w:r>
      <w:r w:rsidR="00941293" w:rsidRPr="00196973">
        <w:rPr>
          <w:rFonts w:ascii="Verdana" w:hAnsi="Verdana" w:cs="Arial"/>
          <w:color w:val="auto"/>
        </w:rPr>
        <w:t xml:space="preserve"> ко всем определениям</w:t>
      </w:r>
      <w:r w:rsidR="009541CD" w:rsidRPr="00196973">
        <w:rPr>
          <w:rFonts w:ascii="Verdana" w:hAnsi="Verdana" w:cs="Arial"/>
          <w:color w:val="auto"/>
        </w:rPr>
        <w:t>.</w:t>
      </w:r>
      <w:r w:rsidR="009E1D97" w:rsidRPr="00196973">
        <w:rPr>
          <w:rFonts w:ascii="Verdana" w:hAnsi="Verdana" w:cs="Arial"/>
          <w:color w:val="auto"/>
        </w:rPr>
        <w:t xml:space="preserve"> </w:t>
      </w:r>
    </w:p>
    <w:p w:rsidR="0000464E" w:rsidRPr="00196973" w:rsidRDefault="009541CD" w:rsidP="00C92C3A">
      <w:pPr>
        <w:pStyle w:val="ad"/>
        <w:spacing w:before="0" w:after="120"/>
        <w:ind w:firstLine="567"/>
        <w:jc w:val="both"/>
        <w:rPr>
          <w:rFonts w:ascii="Verdana" w:hAnsi="Verdana" w:cs="Arial"/>
          <w:color w:val="auto"/>
        </w:rPr>
      </w:pPr>
      <w:r w:rsidRPr="00196973">
        <w:rPr>
          <w:rFonts w:ascii="Verdana" w:hAnsi="Verdana" w:cs="Arial"/>
          <w:color w:val="auto"/>
        </w:rPr>
        <w:t xml:space="preserve">Таким образом, </w:t>
      </w:r>
      <w:r w:rsidR="0000464E" w:rsidRPr="00196973">
        <w:rPr>
          <w:rFonts w:ascii="Verdana" w:hAnsi="Verdana" w:cs="Arial"/>
          <w:color w:val="auto"/>
        </w:rPr>
        <w:t>нормы об экстремизме не соответствуют требованиям, предъявляемым к «качеству закона»</w:t>
      </w:r>
      <w:bookmarkStart w:id="3" w:name="_Ref64563753"/>
      <w:r w:rsidR="00AD4431" w:rsidRPr="00196973">
        <w:rPr>
          <w:rStyle w:val="ab"/>
          <w:rFonts w:ascii="Verdana" w:eastAsia="Calibri" w:hAnsi="Verdana" w:cs="Arial"/>
          <w:color w:val="auto"/>
          <w:vertAlign w:val="superscript"/>
        </w:rPr>
        <w:endnoteReference w:id="40"/>
      </w:r>
      <w:bookmarkEnd w:id="3"/>
      <w:r w:rsidR="0000464E" w:rsidRPr="00196973">
        <w:rPr>
          <w:rFonts w:ascii="Verdana" w:hAnsi="Verdana" w:cs="Arial"/>
          <w:color w:val="auto"/>
        </w:rPr>
        <w:t xml:space="preserve">. Не внесла ясности в понимание экстремистских действий и принятая в марте 2020 года «Стратегия противодействия экстремизму в Приднестровской Молдавской </w:t>
      </w:r>
      <w:r w:rsidR="00F76CA2" w:rsidRPr="00196973">
        <w:rPr>
          <w:rFonts w:ascii="Verdana" w:hAnsi="Verdana" w:cs="Arial"/>
          <w:color w:val="auto"/>
        </w:rPr>
        <w:t>Республике»</w:t>
      </w:r>
      <w:r w:rsidR="00AD4431" w:rsidRPr="00196973">
        <w:rPr>
          <w:rStyle w:val="af4"/>
          <w:rFonts w:ascii="Verdana" w:hAnsi="Verdana" w:cs="Arial"/>
          <w:color w:val="auto"/>
        </w:rPr>
        <w:endnoteReference w:id="41"/>
      </w:r>
      <w:r w:rsidR="0000464E" w:rsidRPr="00196973">
        <w:rPr>
          <w:rFonts w:ascii="Verdana" w:hAnsi="Verdana" w:cs="Arial"/>
          <w:color w:val="auto"/>
        </w:rPr>
        <w:t>.</w:t>
      </w:r>
    </w:p>
    <w:p w:rsidR="0000464E"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b/>
          <w:bCs/>
          <w:color w:val="auto"/>
        </w:rPr>
        <w:t>«Отрицание положительной роли миротворческой миссии Российской Федерации в Приднестровской Молдавской Республике»</w:t>
      </w:r>
      <w:r w:rsidR="00C446AC" w:rsidRPr="00196973">
        <w:rPr>
          <w:rFonts w:ascii="Verdana" w:hAnsi="Verdana" w:cs="Arial"/>
          <w:b/>
          <w:bCs/>
          <w:color w:val="auto"/>
        </w:rPr>
        <w:t xml:space="preserve"> </w:t>
      </w:r>
      <w:r w:rsidR="00C446AC" w:rsidRPr="00196973">
        <w:rPr>
          <w:rFonts w:ascii="Verdana" w:hAnsi="Verdana" w:cs="Arial"/>
          <w:bCs/>
          <w:color w:val="auto"/>
        </w:rPr>
        <w:t>(ст</w:t>
      </w:r>
      <w:r w:rsidR="002A02E9" w:rsidRPr="00196973">
        <w:rPr>
          <w:rFonts w:ascii="Verdana" w:hAnsi="Verdana" w:cs="Arial"/>
          <w:bCs/>
          <w:color w:val="auto"/>
        </w:rPr>
        <w:t>.</w:t>
      </w:r>
      <w:r w:rsidR="00C446AC" w:rsidRPr="00196973">
        <w:rPr>
          <w:rFonts w:ascii="Verdana" w:hAnsi="Verdana" w:cs="Arial"/>
          <w:bCs/>
          <w:color w:val="auto"/>
        </w:rPr>
        <w:t xml:space="preserve"> 278-3 УК ПМР)</w:t>
      </w:r>
      <w:r w:rsidRPr="00196973">
        <w:rPr>
          <w:rFonts w:ascii="Verdana" w:hAnsi="Verdana" w:cs="Arial"/>
          <w:bCs/>
          <w:color w:val="auto"/>
        </w:rPr>
        <w:t>.</w:t>
      </w:r>
    </w:p>
    <w:p w:rsidR="0021603B"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color w:val="auto"/>
        </w:rPr>
        <w:t>Отмечаем, чт</w:t>
      </w:r>
      <w:r w:rsidR="0027395C" w:rsidRPr="00196973">
        <w:rPr>
          <w:rFonts w:ascii="Verdana" w:hAnsi="Verdana" w:cs="Arial"/>
          <w:color w:val="auto"/>
        </w:rPr>
        <w:t>о статья 278-</w:t>
      </w:r>
      <w:r w:rsidRPr="00196973">
        <w:rPr>
          <w:rFonts w:ascii="Verdana" w:hAnsi="Verdana" w:cs="Arial"/>
          <w:color w:val="auto"/>
        </w:rPr>
        <w:t xml:space="preserve">3 УК ПМР </w:t>
      </w:r>
      <w:r w:rsidRPr="00196973">
        <w:rPr>
          <w:rFonts w:ascii="Verdana" w:hAnsi="Verdana" w:cs="Arial"/>
          <w:bCs/>
          <w:iCs/>
          <w:color w:val="auto"/>
        </w:rPr>
        <w:t>не позволяет лицу предвидеть последствия</w:t>
      </w:r>
      <w:r w:rsidRPr="00196973">
        <w:rPr>
          <w:rFonts w:ascii="Verdana" w:hAnsi="Verdana" w:cs="Arial"/>
          <w:color w:val="auto"/>
        </w:rPr>
        <w:t xml:space="preserve"> для него, поскольку законодательство Приднестровья не содержит положений, раскрывающих содержание термин</w:t>
      </w:r>
      <w:r w:rsidR="00C973DE" w:rsidRPr="00196973">
        <w:rPr>
          <w:rFonts w:ascii="Verdana" w:hAnsi="Verdana" w:cs="Arial"/>
          <w:color w:val="auto"/>
        </w:rPr>
        <w:t>ов</w:t>
      </w:r>
      <w:r w:rsidRPr="00196973">
        <w:rPr>
          <w:rFonts w:ascii="Verdana" w:hAnsi="Verdana" w:cs="Arial"/>
          <w:color w:val="auto"/>
        </w:rPr>
        <w:t xml:space="preserve"> </w:t>
      </w:r>
      <w:r w:rsidR="00C973DE" w:rsidRPr="00196973">
        <w:rPr>
          <w:rFonts w:ascii="Verdana" w:hAnsi="Verdana" w:cs="Arial"/>
          <w:color w:val="auto"/>
        </w:rPr>
        <w:t xml:space="preserve">«явное неуважение», </w:t>
      </w:r>
      <w:r w:rsidRPr="00196973">
        <w:rPr>
          <w:rFonts w:ascii="Verdana" w:hAnsi="Verdana" w:cs="Arial"/>
          <w:color w:val="auto"/>
        </w:rPr>
        <w:t>«</w:t>
      </w:r>
      <w:r w:rsidR="00C973DE" w:rsidRPr="00196973">
        <w:rPr>
          <w:rFonts w:ascii="Verdana" w:hAnsi="Verdana" w:cs="Arial"/>
          <w:color w:val="auto"/>
        </w:rPr>
        <w:t xml:space="preserve">искажение </w:t>
      </w:r>
      <w:r w:rsidRPr="00196973">
        <w:rPr>
          <w:rFonts w:ascii="Verdana" w:hAnsi="Verdana" w:cs="Arial"/>
          <w:color w:val="auto"/>
        </w:rPr>
        <w:t>положительн</w:t>
      </w:r>
      <w:r w:rsidR="00C973DE" w:rsidRPr="00196973">
        <w:rPr>
          <w:rFonts w:ascii="Verdana" w:hAnsi="Verdana" w:cs="Arial"/>
          <w:color w:val="auto"/>
        </w:rPr>
        <w:t>ой</w:t>
      </w:r>
      <w:r w:rsidRPr="00196973">
        <w:rPr>
          <w:rFonts w:ascii="Verdana" w:hAnsi="Verdana" w:cs="Arial"/>
          <w:color w:val="auto"/>
        </w:rPr>
        <w:t xml:space="preserve"> рол</w:t>
      </w:r>
      <w:r w:rsidR="00C973DE" w:rsidRPr="00196973">
        <w:rPr>
          <w:rFonts w:ascii="Verdana" w:hAnsi="Verdana" w:cs="Arial"/>
          <w:color w:val="auto"/>
        </w:rPr>
        <w:t>и</w:t>
      </w:r>
      <w:r w:rsidRPr="00196973">
        <w:rPr>
          <w:rFonts w:ascii="Verdana" w:hAnsi="Verdana" w:cs="Arial"/>
          <w:color w:val="auto"/>
        </w:rPr>
        <w:t xml:space="preserve"> миротворческой миссии»</w:t>
      </w:r>
      <w:r w:rsidR="00C973DE" w:rsidRPr="00196973">
        <w:rPr>
          <w:rFonts w:ascii="Verdana" w:hAnsi="Verdana" w:cs="Arial"/>
          <w:color w:val="auto"/>
        </w:rPr>
        <w:t xml:space="preserve"> и «умаление заслуг»</w:t>
      </w:r>
      <w:r w:rsidRPr="00196973">
        <w:rPr>
          <w:rFonts w:ascii="Verdana" w:hAnsi="Verdana" w:cs="Arial"/>
          <w:color w:val="auto"/>
        </w:rPr>
        <w:t>, охватывая достаточно широкую сферу его применения, что уменьшает ясность и предсказуе</w:t>
      </w:r>
      <w:r w:rsidR="00C973DE" w:rsidRPr="00196973">
        <w:rPr>
          <w:rFonts w:ascii="Verdana" w:hAnsi="Verdana" w:cs="Arial"/>
          <w:color w:val="auto"/>
        </w:rPr>
        <w:t>мость указанной уголовной нормы.</w:t>
      </w:r>
    </w:p>
    <w:p w:rsidR="002F719F" w:rsidRPr="00196973" w:rsidRDefault="002F719F" w:rsidP="00186397">
      <w:pPr>
        <w:pStyle w:val="ad"/>
        <w:spacing w:before="0" w:after="0"/>
        <w:ind w:firstLine="567"/>
        <w:jc w:val="both"/>
        <w:rPr>
          <w:rFonts w:ascii="Verdana" w:hAnsi="Verdana" w:cs="Arial"/>
          <w:color w:val="auto"/>
        </w:rPr>
      </w:pPr>
      <w:r w:rsidRPr="00196973">
        <w:rPr>
          <w:rFonts w:ascii="Verdana" w:hAnsi="Verdana" w:cs="Arial"/>
          <w:color w:val="auto"/>
        </w:rPr>
        <w:t xml:space="preserve">Европейский суд по правам человека неоднократно отмечал, что «закон должен быть </w:t>
      </w:r>
      <w:r w:rsidR="00337F74" w:rsidRPr="00196973">
        <w:rPr>
          <w:rFonts w:ascii="Verdana" w:hAnsi="Verdana" w:cs="Arial"/>
          <w:color w:val="auto"/>
        </w:rPr>
        <w:t>доступен для заинтересованных лиц и сформулирован с достаточной точностью, чтобы они могли — при необходим</w:t>
      </w:r>
      <w:r w:rsidR="002B213E" w:rsidRPr="00196973">
        <w:rPr>
          <w:rFonts w:ascii="Verdana" w:hAnsi="Verdana" w:cs="Arial"/>
          <w:color w:val="auto"/>
        </w:rPr>
        <w:t xml:space="preserve">ости, с помощью соответствующей консультации </w:t>
      </w:r>
      <w:r w:rsidR="00337F74" w:rsidRPr="00196973">
        <w:rPr>
          <w:rFonts w:ascii="Verdana" w:hAnsi="Verdana" w:cs="Arial"/>
          <w:color w:val="auto"/>
        </w:rPr>
        <w:t>— предвидеть, в разумной степени в данных обстоятельствах, последствия, которые может повлечь за собой то или иное действие</w:t>
      </w:r>
      <w:r w:rsidRPr="00196973">
        <w:rPr>
          <w:rFonts w:ascii="Verdana" w:hAnsi="Verdana" w:cs="Arial"/>
          <w:color w:val="auto"/>
        </w:rPr>
        <w:t>»</w:t>
      </w:r>
      <w:r w:rsidR="00865D49" w:rsidRPr="00196973">
        <w:rPr>
          <w:rFonts w:ascii="Verdana" w:hAnsi="Verdana" w:cs="Arial"/>
          <w:color w:val="auto"/>
        </w:rPr>
        <w:fldChar w:fldCharType="begin"/>
      </w:r>
      <w:r w:rsidR="00865D49" w:rsidRPr="00196973">
        <w:rPr>
          <w:rFonts w:ascii="Verdana" w:hAnsi="Verdana" w:cs="Arial"/>
          <w:color w:val="auto"/>
        </w:rPr>
        <w:instrText xml:space="preserve"> NOTEREF _Ref64563753 \h  \* MERGEFORMAT </w:instrText>
      </w:r>
      <w:r w:rsidR="00865D49" w:rsidRPr="00196973">
        <w:rPr>
          <w:rFonts w:ascii="Verdana" w:hAnsi="Verdana" w:cs="Arial"/>
          <w:color w:val="auto"/>
        </w:rPr>
      </w:r>
      <w:r w:rsidR="00865D49" w:rsidRPr="00196973">
        <w:rPr>
          <w:rFonts w:ascii="Verdana" w:hAnsi="Verdana" w:cs="Arial"/>
          <w:color w:val="auto"/>
        </w:rPr>
        <w:fldChar w:fldCharType="separate"/>
      </w:r>
      <w:r w:rsidR="002712D8" w:rsidRPr="002712D8">
        <w:rPr>
          <w:rFonts w:ascii="Verdana" w:hAnsi="Verdana" w:cs="Arial"/>
          <w:color w:val="auto"/>
          <w:vertAlign w:val="superscript"/>
        </w:rPr>
        <w:t>39</w:t>
      </w:r>
      <w:r w:rsidR="00865D49" w:rsidRPr="00196973">
        <w:rPr>
          <w:rFonts w:ascii="Verdana" w:hAnsi="Verdana" w:cs="Arial"/>
          <w:color w:val="auto"/>
        </w:rPr>
        <w:fldChar w:fldCharType="end"/>
      </w:r>
      <w:r w:rsidRPr="00196973">
        <w:rPr>
          <w:rFonts w:ascii="Verdana" w:hAnsi="Verdana" w:cs="Arial"/>
          <w:color w:val="auto"/>
        </w:rPr>
        <w:t>.</w:t>
      </w:r>
    </w:p>
    <w:p w:rsidR="00645665"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color w:val="auto"/>
        </w:rPr>
        <w:t xml:space="preserve">Кроме того, данная норма ограничивает </w:t>
      </w:r>
      <w:r w:rsidR="008711F5" w:rsidRPr="00196973">
        <w:rPr>
          <w:rFonts w:ascii="Verdana" w:hAnsi="Verdana" w:cs="Arial"/>
          <w:color w:val="auto"/>
        </w:rPr>
        <w:t>«</w:t>
      </w:r>
      <w:r w:rsidRPr="00196973">
        <w:rPr>
          <w:rFonts w:ascii="Verdana" w:hAnsi="Verdana" w:cs="Arial"/>
          <w:color w:val="auto"/>
        </w:rPr>
        <w:t>поиск исторической правды</w:t>
      </w:r>
      <w:r w:rsidR="008711F5" w:rsidRPr="00196973">
        <w:rPr>
          <w:rFonts w:ascii="Verdana" w:hAnsi="Verdana" w:cs="Arial"/>
          <w:color w:val="auto"/>
        </w:rPr>
        <w:t>»</w:t>
      </w:r>
      <w:r w:rsidRPr="00196973">
        <w:rPr>
          <w:rFonts w:ascii="Verdana" w:hAnsi="Verdana" w:cs="Arial"/>
          <w:color w:val="auto"/>
        </w:rPr>
        <w:t>, при отсутствии какой-либо оценки этой роли международными организациями (</w:t>
      </w:r>
      <w:r w:rsidR="00645665" w:rsidRPr="00196973">
        <w:rPr>
          <w:rFonts w:ascii="Verdana" w:hAnsi="Verdana" w:cs="Arial"/>
          <w:color w:val="auto"/>
        </w:rPr>
        <w:t>ООН, ОБСЕ, Совет Европы и др.)</w:t>
      </w:r>
      <w:r w:rsidR="002F719F" w:rsidRPr="00196973">
        <w:rPr>
          <w:rFonts w:ascii="Verdana" w:hAnsi="Verdana" w:cs="Arial"/>
          <w:color w:val="auto"/>
        </w:rPr>
        <w:t>.</w:t>
      </w:r>
      <w:r w:rsidR="008711F5" w:rsidRPr="00196973">
        <w:rPr>
          <w:rFonts w:ascii="Verdana" w:hAnsi="Verdana" w:cs="Arial"/>
          <w:color w:val="auto"/>
        </w:rPr>
        <w:t xml:space="preserve"> </w:t>
      </w:r>
      <w:r w:rsidR="00645665" w:rsidRPr="00196973">
        <w:rPr>
          <w:rFonts w:ascii="Verdana" w:hAnsi="Verdana" w:cs="Arial"/>
          <w:color w:val="auto"/>
        </w:rPr>
        <w:t>Обсуждение вопросов исторической памяти</w:t>
      </w:r>
      <w:r w:rsidR="002F719F" w:rsidRPr="00196973">
        <w:rPr>
          <w:rFonts w:ascii="Verdana" w:hAnsi="Verdana" w:cs="Arial"/>
          <w:color w:val="auto"/>
        </w:rPr>
        <w:t xml:space="preserve"> ЕСПЧ прямо определил как часть свободы выражения мнения</w:t>
      </w:r>
      <w:r w:rsidR="008711F5" w:rsidRPr="00196973">
        <w:rPr>
          <w:rStyle w:val="af4"/>
          <w:rFonts w:ascii="Verdana" w:hAnsi="Verdana" w:cs="Arial"/>
          <w:color w:val="auto"/>
        </w:rPr>
        <w:endnoteReference w:id="42"/>
      </w:r>
      <w:r w:rsidR="00645665" w:rsidRPr="00196973">
        <w:rPr>
          <w:rFonts w:ascii="Verdana" w:hAnsi="Verdana" w:cs="Arial"/>
          <w:color w:val="auto"/>
        </w:rPr>
        <w:t>, и всякого рода ограничения данной свободы возможны только</w:t>
      </w:r>
      <w:r w:rsidR="00E11816" w:rsidRPr="00196973">
        <w:rPr>
          <w:rFonts w:ascii="Verdana" w:hAnsi="Verdana" w:cs="Arial"/>
          <w:color w:val="auto"/>
        </w:rPr>
        <w:t xml:space="preserve"> на условиях, предусмотренных §</w:t>
      </w:r>
      <w:r w:rsidR="00645665" w:rsidRPr="00196973">
        <w:rPr>
          <w:rFonts w:ascii="Verdana" w:hAnsi="Verdana" w:cs="Arial"/>
          <w:color w:val="auto"/>
        </w:rPr>
        <w:t>2 статьи</w:t>
      </w:r>
      <w:r w:rsidR="004600B3" w:rsidRPr="00196973">
        <w:rPr>
          <w:rFonts w:ascii="Verdana" w:hAnsi="Verdana" w:cs="Arial"/>
          <w:color w:val="auto"/>
        </w:rPr>
        <w:t xml:space="preserve"> 10 Конвенции</w:t>
      </w:r>
      <w:r w:rsidR="00645665" w:rsidRPr="00196973">
        <w:rPr>
          <w:rFonts w:ascii="Verdana" w:hAnsi="Verdana" w:cs="Arial"/>
          <w:color w:val="auto"/>
        </w:rPr>
        <w:t>.</w:t>
      </w:r>
    </w:p>
    <w:p w:rsidR="0000464E" w:rsidRPr="00196973" w:rsidRDefault="0000464E" w:rsidP="00186397">
      <w:pPr>
        <w:pStyle w:val="ad"/>
        <w:spacing w:before="0" w:after="120"/>
        <w:ind w:firstLine="567"/>
        <w:jc w:val="both"/>
        <w:rPr>
          <w:rFonts w:ascii="Verdana" w:hAnsi="Verdana" w:cs="Arial"/>
          <w:color w:val="auto"/>
        </w:rPr>
      </w:pPr>
      <w:r w:rsidRPr="00196973">
        <w:rPr>
          <w:rFonts w:ascii="Verdana" w:hAnsi="Verdana" w:cs="Arial"/>
          <w:color w:val="auto"/>
        </w:rPr>
        <w:t>Вместе с тем, оста</w:t>
      </w:r>
      <w:r w:rsidR="0076356B" w:rsidRPr="00196973">
        <w:rPr>
          <w:rFonts w:ascii="Verdana" w:hAnsi="Verdana" w:cs="Arial"/>
          <w:color w:val="auto"/>
        </w:rPr>
        <w:t>е</w:t>
      </w:r>
      <w:r w:rsidRPr="00196973">
        <w:rPr>
          <w:rFonts w:ascii="Verdana" w:hAnsi="Verdana" w:cs="Arial"/>
          <w:color w:val="auto"/>
        </w:rPr>
        <w:t>тся не разреш</w:t>
      </w:r>
      <w:r w:rsidR="0076356B" w:rsidRPr="00196973">
        <w:rPr>
          <w:rFonts w:ascii="Verdana" w:hAnsi="Verdana" w:cs="Arial"/>
          <w:color w:val="auto"/>
        </w:rPr>
        <w:t>е</w:t>
      </w:r>
      <w:r w:rsidRPr="00196973">
        <w:rPr>
          <w:rFonts w:ascii="Verdana" w:hAnsi="Verdana" w:cs="Arial"/>
          <w:color w:val="auto"/>
        </w:rPr>
        <w:t>нным вопрос о совместимости данной уголовной нормы с Резолюцией 3314 (XXIX) генеральной Ассамбл</w:t>
      </w:r>
      <w:r w:rsidR="0021603B" w:rsidRPr="00196973">
        <w:rPr>
          <w:rFonts w:ascii="Verdana" w:hAnsi="Verdana" w:cs="Arial"/>
          <w:color w:val="auto"/>
        </w:rPr>
        <w:t>еи ООН от 14 декабря 1974 года</w:t>
      </w:r>
      <w:r w:rsidR="0021603B" w:rsidRPr="00196973">
        <w:rPr>
          <w:rStyle w:val="af4"/>
          <w:rFonts w:ascii="Verdana" w:hAnsi="Verdana" w:cs="Arial"/>
          <w:color w:val="auto"/>
        </w:rPr>
        <w:endnoteReference w:id="43"/>
      </w:r>
      <w:r w:rsidR="0021603B" w:rsidRPr="00196973">
        <w:rPr>
          <w:rFonts w:ascii="Verdana" w:hAnsi="Verdana" w:cs="Arial"/>
          <w:color w:val="auto"/>
        </w:rPr>
        <w:t>.</w:t>
      </w:r>
    </w:p>
    <w:p w:rsidR="0000464E"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b/>
          <w:bCs/>
          <w:color w:val="auto"/>
        </w:rPr>
        <w:lastRenderedPageBreak/>
        <w:t>«Оскорбление представителя власти»</w:t>
      </w:r>
      <w:r w:rsidR="002A02E9" w:rsidRPr="00196973">
        <w:rPr>
          <w:rFonts w:ascii="Verdana" w:hAnsi="Verdana" w:cs="Arial"/>
          <w:b/>
          <w:bCs/>
          <w:color w:val="auto"/>
        </w:rPr>
        <w:t xml:space="preserve"> </w:t>
      </w:r>
      <w:r w:rsidR="002A02E9" w:rsidRPr="00196973">
        <w:rPr>
          <w:rFonts w:ascii="Verdana" w:hAnsi="Verdana" w:cs="Arial"/>
          <w:bCs/>
          <w:color w:val="auto"/>
        </w:rPr>
        <w:t>и</w:t>
      </w:r>
      <w:r w:rsidR="002A02E9" w:rsidRPr="00196973">
        <w:rPr>
          <w:rFonts w:ascii="Verdana" w:hAnsi="Verdana" w:cs="Arial"/>
          <w:b/>
          <w:bCs/>
          <w:color w:val="auto"/>
        </w:rPr>
        <w:t xml:space="preserve"> </w:t>
      </w:r>
      <w:r w:rsidRPr="00196973">
        <w:rPr>
          <w:rFonts w:ascii="Verdana" w:hAnsi="Verdana" w:cs="Arial"/>
          <w:b/>
          <w:bCs/>
          <w:color w:val="auto"/>
        </w:rPr>
        <w:t xml:space="preserve">«Оскорбление Президента Приднестровской Молдавской Республики» </w:t>
      </w:r>
      <w:r w:rsidRPr="00196973">
        <w:rPr>
          <w:rFonts w:ascii="Verdana" w:hAnsi="Verdana" w:cs="Arial"/>
          <w:bCs/>
          <w:color w:val="auto"/>
        </w:rPr>
        <w:t>(</w:t>
      </w:r>
      <w:r w:rsidR="002A02E9" w:rsidRPr="00196973">
        <w:rPr>
          <w:rFonts w:ascii="Verdana" w:hAnsi="Verdana" w:cs="Arial"/>
          <w:bCs/>
          <w:color w:val="auto"/>
        </w:rPr>
        <w:t>ст. 316 и 316-1 УК ПМР</w:t>
      </w:r>
      <w:r w:rsidRPr="00196973">
        <w:rPr>
          <w:rFonts w:ascii="Verdana" w:hAnsi="Verdana" w:cs="Arial"/>
          <w:bCs/>
          <w:color w:val="auto"/>
        </w:rPr>
        <w:t>)</w:t>
      </w:r>
      <w:r w:rsidR="00E83505" w:rsidRPr="00196973">
        <w:rPr>
          <w:rFonts w:ascii="Verdana" w:hAnsi="Verdana" w:cs="Arial"/>
          <w:bCs/>
          <w:color w:val="auto"/>
        </w:rPr>
        <w:t>.</w:t>
      </w:r>
    </w:p>
    <w:p w:rsidR="00DF2BAA" w:rsidRPr="00196973" w:rsidRDefault="0000464E" w:rsidP="00DF2BAA">
      <w:pPr>
        <w:pStyle w:val="ad"/>
        <w:spacing w:before="0" w:after="0"/>
        <w:ind w:firstLine="567"/>
        <w:jc w:val="both"/>
        <w:rPr>
          <w:rFonts w:ascii="Verdana" w:hAnsi="Verdana" w:cs="Arial"/>
          <w:color w:val="auto"/>
        </w:rPr>
      </w:pPr>
      <w:r w:rsidRPr="00196973">
        <w:rPr>
          <w:rFonts w:ascii="Verdana" w:hAnsi="Verdana" w:cs="Arial"/>
          <w:color w:val="auto"/>
        </w:rPr>
        <w:t>Несмотря на то, что в «подавляющем боль</w:t>
      </w:r>
      <w:r w:rsidR="00073D18" w:rsidRPr="00196973">
        <w:rPr>
          <w:rFonts w:ascii="Verdana" w:hAnsi="Verdana" w:cs="Arial"/>
          <w:color w:val="auto"/>
        </w:rPr>
        <w:t>шинстве современных демократий</w:t>
      </w:r>
      <w:r w:rsidRPr="00196973">
        <w:rPr>
          <w:rFonts w:ascii="Verdana" w:hAnsi="Verdana" w:cs="Arial"/>
          <w:color w:val="auto"/>
        </w:rPr>
        <w:t xml:space="preserve"> понятие оскорбления главы государства исключено из уголовного законодательства</w:t>
      </w:r>
      <w:r w:rsidR="007E2F32" w:rsidRPr="00196973">
        <w:rPr>
          <w:rFonts w:ascii="Verdana" w:hAnsi="Verdana" w:cs="Arial"/>
          <w:color w:val="auto"/>
        </w:rPr>
        <w:t>»</w:t>
      </w:r>
      <w:r w:rsidR="007E2F32" w:rsidRPr="00196973">
        <w:rPr>
          <w:rStyle w:val="af4"/>
          <w:rFonts w:ascii="Verdana" w:hAnsi="Verdana" w:cs="Arial"/>
          <w:color w:val="auto"/>
        </w:rPr>
        <w:endnoteReference w:id="44"/>
      </w:r>
      <w:r w:rsidRPr="00196973">
        <w:rPr>
          <w:rFonts w:ascii="Verdana" w:hAnsi="Verdana" w:cs="Arial"/>
          <w:color w:val="auto"/>
        </w:rPr>
        <w:t xml:space="preserve">, приднестровское законодательство не только </w:t>
      </w:r>
      <w:r w:rsidR="008711F5" w:rsidRPr="00196973">
        <w:rPr>
          <w:rFonts w:ascii="Verdana" w:hAnsi="Verdana" w:cs="Arial"/>
          <w:color w:val="auto"/>
        </w:rPr>
        <w:t xml:space="preserve">активно применяется, но и </w:t>
      </w:r>
      <w:r w:rsidRPr="00196973">
        <w:rPr>
          <w:rFonts w:ascii="Verdana" w:hAnsi="Verdana" w:cs="Arial"/>
          <w:color w:val="auto"/>
        </w:rPr>
        <w:t xml:space="preserve">пополняется </w:t>
      </w:r>
      <w:r w:rsidR="00CA1DAF" w:rsidRPr="00196973">
        <w:rPr>
          <w:rFonts w:ascii="Verdana" w:hAnsi="Verdana" w:cs="Arial"/>
          <w:color w:val="auto"/>
        </w:rPr>
        <w:t>подобными нормами</w:t>
      </w:r>
      <w:r w:rsidRPr="00196973">
        <w:rPr>
          <w:rFonts w:ascii="Verdana" w:hAnsi="Verdana" w:cs="Arial"/>
          <w:color w:val="auto"/>
        </w:rPr>
        <w:t xml:space="preserve"> (ст</w:t>
      </w:r>
      <w:r w:rsidR="00A567F3" w:rsidRPr="00196973">
        <w:rPr>
          <w:rFonts w:ascii="Verdana" w:hAnsi="Verdana" w:cs="Arial"/>
          <w:color w:val="auto"/>
        </w:rPr>
        <w:t>.</w:t>
      </w:r>
      <w:r w:rsidRPr="00196973">
        <w:rPr>
          <w:rFonts w:ascii="Verdana" w:hAnsi="Verdana" w:cs="Arial"/>
          <w:color w:val="auto"/>
        </w:rPr>
        <w:t xml:space="preserve"> </w:t>
      </w:r>
      <w:r w:rsidR="008711F5" w:rsidRPr="00196973">
        <w:rPr>
          <w:rFonts w:ascii="Verdana" w:hAnsi="Verdana" w:cs="Arial"/>
          <w:color w:val="auto"/>
        </w:rPr>
        <w:t>316-1</w:t>
      </w:r>
      <w:r w:rsidR="002A02E9" w:rsidRPr="00196973">
        <w:rPr>
          <w:rFonts w:ascii="Verdana" w:hAnsi="Verdana" w:cs="Arial"/>
          <w:color w:val="auto"/>
        </w:rPr>
        <w:t xml:space="preserve"> введена в действие в марте 2019 года</w:t>
      </w:r>
      <w:r w:rsidR="0073022E" w:rsidRPr="00196973">
        <w:rPr>
          <w:rStyle w:val="af4"/>
          <w:rFonts w:ascii="Verdana" w:hAnsi="Verdana" w:cs="Arial"/>
          <w:color w:val="auto"/>
        </w:rPr>
        <w:endnoteReference w:id="45"/>
      </w:r>
      <w:r w:rsidR="008711F5" w:rsidRPr="00196973">
        <w:rPr>
          <w:rFonts w:ascii="Verdana" w:hAnsi="Verdana" w:cs="Arial"/>
          <w:color w:val="auto"/>
        </w:rPr>
        <w:t>)</w:t>
      </w:r>
      <w:r w:rsidRPr="00196973">
        <w:rPr>
          <w:rFonts w:ascii="Verdana" w:hAnsi="Verdana" w:cs="Arial"/>
          <w:color w:val="auto"/>
        </w:rPr>
        <w:t>.</w:t>
      </w:r>
    </w:p>
    <w:p w:rsidR="0000464E" w:rsidRPr="00196973" w:rsidRDefault="0000464E" w:rsidP="00593519">
      <w:pPr>
        <w:pStyle w:val="ad"/>
        <w:spacing w:before="0" w:after="120"/>
        <w:ind w:firstLine="567"/>
        <w:jc w:val="both"/>
        <w:rPr>
          <w:rFonts w:ascii="Verdana" w:hAnsi="Verdana" w:cs="Arial"/>
          <w:color w:val="auto"/>
        </w:rPr>
      </w:pPr>
      <w:r w:rsidRPr="00196973">
        <w:rPr>
          <w:rFonts w:ascii="Verdana" w:hAnsi="Verdana" w:cs="Arial"/>
          <w:color w:val="auto"/>
        </w:rPr>
        <w:t xml:space="preserve">При этом </w:t>
      </w:r>
      <w:r w:rsidR="00DF2BAA" w:rsidRPr="00196973">
        <w:rPr>
          <w:rFonts w:ascii="Verdana" w:hAnsi="Verdana" w:cs="Arial"/>
          <w:color w:val="auto"/>
        </w:rPr>
        <w:t>поняти</w:t>
      </w:r>
      <w:r w:rsidR="000E5AD1" w:rsidRPr="00196973">
        <w:rPr>
          <w:rFonts w:ascii="Verdana" w:hAnsi="Verdana" w:cs="Arial"/>
          <w:color w:val="auto"/>
        </w:rPr>
        <w:t>е</w:t>
      </w:r>
      <w:r w:rsidR="00DF2BAA" w:rsidRPr="00196973">
        <w:rPr>
          <w:rFonts w:ascii="Verdana" w:hAnsi="Verdana" w:cs="Arial"/>
          <w:color w:val="auto"/>
        </w:rPr>
        <w:t xml:space="preserve"> «оскорбление» </w:t>
      </w:r>
      <w:r w:rsidR="000E5AD1" w:rsidRPr="00196973">
        <w:rPr>
          <w:rFonts w:ascii="Verdana" w:hAnsi="Verdana" w:cs="Arial"/>
          <w:color w:val="auto"/>
        </w:rPr>
        <w:t>достаточно широко прописано</w:t>
      </w:r>
      <w:r w:rsidR="009D5748" w:rsidRPr="00196973">
        <w:rPr>
          <w:rFonts w:ascii="Verdana" w:hAnsi="Verdana" w:cs="Arial"/>
          <w:color w:val="auto"/>
        </w:rPr>
        <w:t xml:space="preserve"> в приднестровском законодательстве</w:t>
      </w:r>
      <w:r w:rsidR="009D5748" w:rsidRPr="00196973">
        <w:rPr>
          <w:rStyle w:val="ab"/>
          <w:rFonts w:ascii="Verdana" w:eastAsia="Calibri" w:hAnsi="Verdana" w:cs="Arial"/>
          <w:color w:val="auto"/>
          <w:vertAlign w:val="superscript"/>
        </w:rPr>
        <w:endnoteReference w:id="46"/>
      </w:r>
      <w:r w:rsidR="000E5AD1" w:rsidRPr="00196973">
        <w:rPr>
          <w:rFonts w:ascii="Verdana" w:hAnsi="Verdana" w:cs="Arial"/>
          <w:color w:val="auto"/>
        </w:rPr>
        <w:t xml:space="preserve">. </w:t>
      </w:r>
      <w:r w:rsidR="00CA1DAF" w:rsidRPr="00196973">
        <w:rPr>
          <w:rFonts w:ascii="Verdana" w:hAnsi="Verdana" w:cs="Arial"/>
          <w:color w:val="auto"/>
        </w:rPr>
        <w:t>Например</w:t>
      </w:r>
      <w:r w:rsidR="000E5AD1" w:rsidRPr="00196973">
        <w:rPr>
          <w:rFonts w:ascii="Verdana" w:hAnsi="Verdana" w:cs="Arial"/>
          <w:color w:val="auto"/>
        </w:rPr>
        <w:t>, отсутствует указание на «умышленность» деяния и использован неопределенный термин «</w:t>
      </w:r>
      <w:r w:rsidR="000E5AD1" w:rsidRPr="00196973">
        <w:rPr>
          <w:rStyle w:val="ab"/>
          <w:rFonts w:ascii="Verdana" w:hAnsi="Verdana" w:cs="Courier New"/>
          <w:color w:val="auto"/>
        </w:rPr>
        <w:t>нормы морали и нравственности</w:t>
      </w:r>
      <w:r w:rsidR="000E5AD1" w:rsidRPr="00196973">
        <w:rPr>
          <w:rFonts w:ascii="Verdana" w:hAnsi="Verdana" w:cs="Arial"/>
          <w:color w:val="auto"/>
        </w:rPr>
        <w:t>»</w:t>
      </w:r>
      <w:r w:rsidR="00C973DE" w:rsidRPr="00196973">
        <w:rPr>
          <w:rFonts w:ascii="Verdana" w:hAnsi="Verdana" w:cs="Arial"/>
          <w:color w:val="auto"/>
        </w:rPr>
        <w:t xml:space="preserve"> и «неприличная […] форма»</w:t>
      </w:r>
      <w:r w:rsidR="000E5AD1" w:rsidRPr="00196973">
        <w:rPr>
          <w:rFonts w:ascii="Verdana" w:hAnsi="Verdana" w:cs="Arial"/>
          <w:color w:val="auto"/>
        </w:rPr>
        <w:t xml:space="preserve">. Подобное не соответствует требованиям, предъявляемым к «качеству закона», и, как следствие, </w:t>
      </w:r>
      <w:r w:rsidR="00DF2BAA" w:rsidRPr="00196973">
        <w:rPr>
          <w:rFonts w:ascii="Verdana" w:hAnsi="Verdana" w:cs="Arial"/>
          <w:color w:val="auto"/>
        </w:rPr>
        <w:t xml:space="preserve">позволяет </w:t>
      </w:r>
      <w:r w:rsidRPr="00196973">
        <w:rPr>
          <w:rFonts w:ascii="Verdana" w:hAnsi="Verdana" w:cs="Arial"/>
          <w:color w:val="auto"/>
        </w:rPr>
        <w:t>примен</w:t>
      </w:r>
      <w:r w:rsidR="00DF2BAA" w:rsidRPr="00196973">
        <w:rPr>
          <w:rFonts w:ascii="Verdana" w:hAnsi="Verdana" w:cs="Arial"/>
          <w:color w:val="auto"/>
        </w:rPr>
        <w:t>ять</w:t>
      </w:r>
      <w:r w:rsidRPr="00196973">
        <w:rPr>
          <w:rFonts w:ascii="Verdana" w:hAnsi="Verdana" w:cs="Arial"/>
          <w:color w:val="auto"/>
        </w:rPr>
        <w:t xml:space="preserve"> данн</w:t>
      </w:r>
      <w:r w:rsidR="00DF2BAA" w:rsidRPr="00196973">
        <w:rPr>
          <w:rFonts w:ascii="Verdana" w:hAnsi="Verdana" w:cs="Arial"/>
          <w:color w:val="auto"/>
        </w:rPr>
        <w:t>ую</w:t>
      </w:r>
      <w:r w:rsidRPr="00196973">
        <w:rPr>
          <w:rFonts w:ascii="Verdana" w:hAnsi="Verdana" w:cs="Arial"/>
          <w:color w:val="auto"/>
        </w:rPr>
        <w:t xml:space="preserve"> норм</w:t>
      </w:r>
      <w:r w:rsidR="00DF2BAA" w:rsidRPr="00196973">
        <w:rPr>
          <w:rFonts w:ascii="Verdana" w:hAnsi="Verdana" w:cs="Arial"/>
          <w:color w:val="auto"/>
        </w:rPr>
        <w:t>у</w:t>
      </w:r>
      <w:r w:rsidRPr="00196973">
        <w:rPr>
          <w:rFonts w:ascii="Verdana" w:hAnsi="Verdana" w:cs="Arial"/>
          <w:color w:val="auto"/>
        </w:rPr>
        <w:t xml:space="preserve"> </w:t>
      </w:r>
      <w:r w:rsidR="00DF2BAA" w:rsidRPr="00196973">
        <w:rPr>
          <w:rFonts w:ascii="Verdana" w:hAnsi="Verdana" w:cs="Arial"/>
          <w:color w:val="auto"/>
        </w:rPr>
        <w:t>не только к оскорблениям как таковым, но и</w:t>
      </w:r>
      <w:r w:rsidR="00CA1DAF" w:rsidRPr="00196973">
        <w:rPr>
          <w:rFonts w:ascii="Verdana" w:hAnsi="Verdana" w:cs="Arial"/>
          <w:color w:val="auto"/>
        </w:rPr>
        <w:t>, как будет показано далее,</w:t>
      </w:r>
      <w:r w:rsidR="00DF2BAA" w:rsidRPr="00196973">
        <w:rPr>
          <w:rFonts w:ascii="Verdana" w:hAnsi="Verdana" w:cs="Arial"/>
          <w:color w:val="auto"/>
        </w:rPr>
        <w:t xml:space="preserve"> </w:t>
      </w:r>
      <w:r w:rsidR="00CA1DAF" w:rsidRPr="00196973">
        <w:rPr>
          <w:rFonts w:ascii="Verdana" w:hAnsi="Verdana" w:cs="Arial"/>
          <w:color w:val="auto"/>
        </w:rPr>
        <w:t>к сатирическим высказываниям</w:t>
      </w:r>
      <w:r w:rsidR="00C973DE" w:rsidRPr="00196973">
        <w:rPr>
          <w:rFonts w:ascii="Verdana" w:hAnsi="Verdana" w:cs="Arial"/>
          <w:color w:val="auto"/>
        </w:rPr>
        <w:t xml:space="preserve"> и дост</w:t>
      </w:r>
      <w:r w:rsidR="00DF2BAA" w:rsidRPr="00196973">
        <w:rPr>
          <w:rFonts w:ascii="Verdana" w:hAnsi="Verdana" w:cs="Arial"/>
          <w:color w:val="auto"/>
        </w:rPr>
        <w:t xml:space="preserve">аточно резкой критике, что </w:t>
      </w:r>
      <w:r w:rsidRPr="00196973">
        <w:rPr>
          <w:rFonts w:ascii="Verdana" w:hAnsi="Verdana" w:cs="Arial"/>
          <w:color w:val="auto"/>
        </w:rPr>
        <w:t xml:space="preserve">противоречит международным стандартам, </w:t>
      </w:r>
      <w:r w:rsidR="00A567F3" w:rsidRPr="00196973">
        <w:rPr>
          <w:rFonts w:ascii="Verdana" w:hAnsi="Verdana" w:cs="Arial"/>
          <w:color w:val="auto"/>
        </w:rPr>
        <w:t xml:space="preserve">т.к. в отношении политических деятелей должна допускаться критика </w:t>
      </w:r>
      <w:r w:rsidR="000E5AD1" w:rsidRPr="00196973">
        <w:rPr>
          <w:rFonts w:ascii="Verdana" w:hAnsi="Verdana" w:cs="Arial"/>
          <w:color w:val="auto"/>
        </w:rPr>
        <w:t xml:space="preserve">даже </w:t>
      </w:r>
      <w:r w:rsidR="00A567F3" w:rsidRPr="00196973">
        <w:rPr>
          <w:rFonts w:ascii="Verdana" w:hAnsi="Verdana" w:cs="Arial"/>
          <w:color w:val="auto"/>
        </w:rPr>
        <w:t>в большем объеме</w:t>
      </w:r>
      <w:r w:rsidR="000E5AD1" w:rsidRPr="00196973">
        <w:rPr>
          <w:rFonts w:ascii="Verdana" w:hAnsi="Verdana" w:cs="Arial"/>
          <w:color w:val="auto"/>
        </w:rPr>
        <w:t>, чем к частным лицам</w:t>
      </w:r>
      <w:r w:rsidR="00A567F3" w:rsidRPr="00196973">
        <w:rPr>
          <w:rStyle w:val="ab"/>
          <w:rFonts w:ascii="Verdana" w:eastAsia="Calibri" w:hAnsi="Verdana" w:cs="Arial"/>
          <w:color w:val="auto"/>
          <w:vertAlign w:val="superscript"/>
        </w:rPr>
        <w:endnoteReference w:id="47"/>
      </w:r>
      <w:r w:rsidR="00073D18" w:rsidRPr="00196973">
        <w:rPr>
          <w:rFonts w:ascii="Verdana" w:hAnsi="Verdana" w:cs="Arial"/>
          <w:color w:val="auto"/>
        </w:rPr>
        <w:t>.</w:t>
      </w:r>
    </w:p>
    <w:p w:rsidR="0000464E" w:rsidRPr="00196973" w:rsidRDefault="00DB510C" w:rsidP="00593519">
      <w:pPr>
        <w:pStyle w:val="ad"/>
        <w:spacing w:before="0" w:after="0"/>
        <w:ind w:firstLine="567"/>
        <w:jc w:val="both"/>
        <w:rPr>
          <w:rFonts w:ascii="Verdana" w:hAnsi="Verdana" w:cs="Arial"/>
          <w:color w:val="auto"/>
        </w:rPr>
      </w:pPr>
      <w:r w:rsidRPr="00196973">
        <w:rPr>
          <w:rFonts w:ascii="Verdana" w:hAnsi="Verdana" w:cs="Arial"/>
          <w:color w:val="auto"/>
        </w:rPr>
        <w:t>Вместе с этим</w:t>
      </w:r>
      <w:r w:rsidR="0000464E" w:rsidRPr="00196973">
        <w:rPr>
          <w:rFonts w:ascii="Verdana" w:hAnsi="Verdana" w:cs="Arial"/>
          <w:color w:val="auto"/>
        </w:rPr>
        <w:t xml:space="preserve">, </w:t>
      </w:r>
      <w:r w:rsidRPr="00196973">
        <w:rPr>
          <w:rFonts w:ascii="Verdana" w:hAnsi="Verdana" w:cs="Arial"/>
          <w:color w:val="auto"/>
        </w:rPr>
        <w:t xml:space="preserve">стоит отметить применение правоохранительными органами Приднестровья </w:t>
      </w:r>
      <w:r w:rsidR="0000464E" w:rsidRPr="00196973">
        <w:rPr>
          <w:rFonts w:ascii="Verdana" w:hAnsi="Verdana" w:cs="Arial"/>
          <w:color w:val="auto"/>
        </w:rPr>
        <w:t xml:space="preserve">в широких пределах </w:t>
      </w:r>
      <w:r w:rsidRPr="00196973">
        <w:rPr>
          <w:rFonts w:ascii="Verdana" w:hAnsi="Verdana" w:cs="Arial"/>
          <w:color w:val="auto"/>
        </w:rPr>
        <w:t>следующих норм</w:t>
      </w:r>
      <w:r w:rsidR="0000464E" w:rsidRPr="00196973">
        <w:rPr>
          <w:rFonts w:ascii="Verdana" w:hAnsi="Verdana" w:cs="Arial"/>
          <w:color w:val="auto"/>
        </w:rPr>
        <w:t xml:space="preserve"> </w:t>
      </w:r>
      <w:r w:rsidR="0000464E" w:rsidRPr="00196973">
        <w:rPr>
          <w:rFonts w:ascii="Verdana" w:hAnsi="Verdana" w:cs="Arial"/>
          <w:bCs/>
          <w:color w:val="auto"/>
        </w:rPr>
        <w:t>Кодекса об административных правонарушениях</w:t>
      </w:r>
      <w:r w:rsidRPr="00196973">
        <w:rPr>
          <w:rFonts w:ascii="Verdana" w:hAnsi="Verdana" w:cs="Arial"/>
          <w:bCs/>
          <w:color w:val="auto"/>
        </w:rPr>
        <w:t>:</w:t>
      </w:r>
    </w:p>
    <w:p w:rsidR="0000464E" w:rsidRPr="00196973" w:rsidRDefault="0000464E" w:rsidP="00593519">
      <w:pPr>
        <w:pStyle w:val="ad"/>
        <w:spacing w:before="0" w:after="0"/>
        <w:ind w:firstLine="567"/>
        <w:jc w:val="both"/>
        <w:rPr>
          <w:rFonts w:ascii="Verdana" w:hAnsi="Verdana" w:cs="Arial"/>
          <w:color w:val="auto"/>
        </w:rPr>
      </w:pPr>
      <w:r w:rsidRPr="00196973">
        <w:rPr>
          <w:rFonts w:ascii="Verdana" w:hAnsi="Verdana" w:cs="Arial"/>
          <w:b/>
          <w:bCs/>
          <w:color w:val="auto"/>
        </w:rPr>
        <w:t>«Клевета»</w:t>
      </w:r>
      <w:r w:rsidR="002A02E9" w:rsidRPr="00196973">
        <w:rPr>
          <w:rFonts w:ascii="Verdana" w:hAnsi="Verdana" w:cs="Arial"/>
          <w:b/>
          <w:bCs/>
          <w:color w:val="auto"/>
        </w:rPr>
        <w:t xml:space="preserve"> </w:t>
      </w:r>
      <w:r w:rsidR="002A02E9" w:rsidRPr="00196973">
        <w:rPr>
          <w:rFonts w:ascii="Verdana" w:hAnsi="Verdana" w:cs="Arial"/>
          <w:bCs/>
          <w:color w:val="auto"/>
        </w:rPr>
        <w:t>(ст. 5.62 КоАП ПМР)</w:t>
      </w:r>
      <w:r w:rsidRPr="00196973">
        <w:rPr>
          <w:rFonts w:ascii="Verdana" w:hAnsi="Verdana" w:cs="Arial"/>
          <w:color w:val="auto"/>
        </w:rPr>
        <w:t xml:space="preserve"> налагает в качестве санкции существенные штрафы (до </w:t>
      </w:r>
      <w:r w:rsidR="00297C82" w:rsidRPr="00196973">
        <w:rPr>
          <w:rFonts w:ascii="Verdana" w:hAnsi="Verdana" w:cs="Arial"/>
          <w:color w:val="auto"/>
        </w:rPr>
        <w:t>€460</w:t>
      </w:r>
      <w:r w:rsidRPr="00196973">
        <w:rPr>
          <w:rFonts w:ascii="Verdana" w:hAnsi="Verdana" w:cs="Arial"/>
          <w:color w:val="auto"/>
        </w:rPr>
        <w:t>)</w:t>
      </w:r>
      <w:r w:rsidR="00DB510C" w:rsidRPr="00196973">
        <w:rPr>
          <w:rFonts w:ascii="Verdana" w:hAnsi="Verdana" w:cs="Arial"/>
          <w:color w:val="auto"/>
        </w:rPr>
        <w:t>;</w:t>
      </w:r>
    </w:p>
    <w:p w:rsidR="0000464E" w:rsidRPr="00196973" w:rsidRDefault="0000464E" w:rsidP="00593519">
      <w:pPr>
        <w:pStyle w:val="ad"/>
        <w:spacing w:before="0" w:after="0"/>
        <w:ind w:firstLine="567"/>
        <w:jc w:val="both"/>
        <w:rPr>
          <w:rFonts w:ascii="Verdana" w:hAnsi="Verdana" w:cs="Arial"/>
          <w:color w:val="auto"/>
        </w:rPr>
      </w:pPr>
      <w:r w:rsidRPr="00196973">
        <w:rPr>
          <w:rFonts w:ascii="Verdana" w:hAnsi="Verdana" w:cs="Arial"/>
          <w:b/>
          <w:color w:val="auto"/>
        </w:rPr>
        <w:t>«Неисполнение законных требований должностных лиц органов государственной власти, а равно и создание препятствий в осуществлении их деятельности»</w:t>
      </w:r>
      <w:r w:rsidR="002A02E9" w:rsidRPr="00196973">
        <w:rPr>
          <w:rFonts w:ascii="Verdana" w:hAnsi="Verdana" w:cs="Arial"/>
          <w:b/>
          <w:color w:val="auto"/>
        </w:rPr>
        <w:t xml:space="preserve"> </w:t>
      </w:r>
      <w:r w:rsidR="002A02E9" w:rsidRPr="00196973">
        <w:rPr>
          <w:rFonts w:ascii="Verdana" w:hAnsi="Verdana" w:cs="Arial"/>
          <w:color w:val="auto"/>
        </w:rPr>
        <w:t>(</w:t>
      </w:r>
      <w:r w:rsidR="002A02E9" w:rsidRPr="00196973">
        <w:rPr>
          <w:rFonts w:ascii="Verdana" w:hAnsi="Verdana" w:cs="Arial"/>
          <w:bCs/>
          <w:color w:val="auto"/>
        </w:rPr>
        <w:t>ст. 19.3 КоАП ПМР</w:t>
      </w:r>
      <w:r w:rsidR="002A02E9" w:rsidRPr="00196973">
        <w:rPr>
          <w:rFonts w:ascii="Verdana" w:hAnsi="Verdana" w:cs="Arial"/>
          <w:color w:val="auto"/>
        </w:rPr>
        <w:t xml:space="preserve">) </w:t>
      </w:r>
      <w:r w:rsidRPr="00196973">
        <w:rPr>
          <w:rFonts w:ascii="Verdana" w:hAnsi="Verdana" w:cs="Arial"/>
          <w:color w:val="auto"/>
        </w:rPr>
        <w:t xml:space="preserve">предполагает в качестве максимальной санкции административный арест </w:t>
      </w:r>
      <w:r w:rsidR="00570A03" w:rsidRPr="00196973">
        <w:rPr>
          <w:rFonts w:ascii="Verdana" w:hAnsi="Verdana" w:cs="Arial"/>
          <w:color w:val="auto"/>
        </w:rPr>
        <w:t>до 15 суток.</w:t>
      </w:r>
    </w:p>
    <w:p w:rsidR="00186397" w:rsidRPr="00196973" w:rsidRDefault="00186397" w:rsidP="00593519">
      <w:pPr>
        <w:pStyle w:val="ad"/>
        <w:spacing w:before="120" w:after="0"/>
        <w:ind w:firstLine="567"/>
        <w:jc w:val="both"/>
        <w:rPr>
          <w:rFonts w:ascii="Verdana" w:hAnsi="Verdana" w:cs="Arial"/>
          <w:color w:val="auto"/>
        </w:rPr>
      </w:pPr>
      <w:r w:rsidRPr="00196973">
        <w:rPr>
          <w:rFonts w:ascii="Verdana" w:hAnsi="Verdana" w:cs="Arial"/>
          <w:color w:val="auto"/>
        </w:rPr>
        <w:t>Кроме того, нами были зафиксированы и системные проблемы в правовом регулировании свободы собраний и свободы ассоциаций.</w:t>
      </w:r>
    </w:p>
    <w:p w:rsidR="0000464E"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b/>
          <w:bCs/>
          <w:color w:val="auto"/>
        </w:rPr>
        <w:t>Закон «О собраниях, митингах, уличных шествиях и пикетировании»</w:t>
      </w:r>
      <w:r w:rsidRPr="00196973">
        <w:rPr>
          <w:rFonts w:ascii="Verdana" w:hAnsi="Verdana" w:cs="Arial"/>
          <w:bCs/>
          <w:color w:val="auto"/>
        </w:rPr>
        <w:t>, п</w:t>
      </w:r>
      <w:r w:rsidRPr="00196973">
        <w:rPr>
          <w:rFonts w:ascii="Verdana" w:hAnsi="Verdana" w:cs="Arial"/>
          <w:color w:val="auto"/>
        </w:rPr>
        <w:t>одпункт «а» пункта 4 статьи 5</w:t>
      </w:r>
      <w:r w:rsidR="00277A42" w:rsidRPr="00196973">
        <w:rPr>
          <w:rStyle w:val="af4"/>
          <w:rFonts w:ascii="Verdana" w:hAnsi="Verdana" w:cs="Arial"/>
          <w:color w:val="auto"/>
        </w:rPr>
        <w:endnoteReference w:id="48"/>
      </w:r>
      <w:r w:rsidRPr="00196973">
        <w:rPr>
          <w:rFonts w:ascii="Verdana" w:hAnsi="Verdana" w:cs="Arial"/>
          <w:color w:val="auto"/>
        </w:rPr>
        <w:t>, предполагает уведомление властей о проводимом массовом мероприятии, а не его санкционирование (</w:t>
      </w:r>
      <w:r w:rsidR="00AE4E4A" w:rsidRPr="00196973">
        <w:rPr>
          <w:rFonts w:ascii="Verdana" w:hAnsi="Verdana" w:cs="Arial"/>
          <w:color w:val="auto"/>
        </w:rPr>
        <w:t>разрешение</w:t>
      </w:r>
      <w:r w:rsidRPr="00196973">
        <w:rPr>
          <w:rFonts w:ascii="Verdana" w:hAnsi="Verdana" w:cs="Arial"/>
          <w:color w:val="auto"/>
        </w:rPr>
        <w:t>) властями.</w:t>
      </w:r>
    </w:p>
    <w:p w:rsidR="0000464E" w:rsidRPr="00196973" w:rsidRDefault="0000464E" w:rsidP="00186397">
      <w:pPr>
        <w:pStyle w:val="ad"/>
        <w:spacing w:before="0" w:after="0"/>
        <w:ind w:firstLine="567"/>
        <w:jc w:val="both"/>
        <w:rPr>
          <w:rFonts w:ascii="Verdana" w:hAnsi="Verdana" w:cs="Arial"/>
          <w:color w:val="auto"/>
        </w:rPr>
      </w:pPr>
      <w:r w:rsidRPr="00196973">
        <w:rPr>
          <w:rFonts w:ascii="Verdana" w:hAnsi="Verdana" w:cs="Arial"/>
          <w:iCs/>
          <w:color w:val="auto"/>
        </w:rPr>
        <w:t xml:space="preserve">Европейский суд по правам человека неоднократно указывал, что </w:t>
      </w:r>
      <w:r w:rsidR="00E53FD1" w:rsidRPr="00196973">
        <w:rPr>
          <w:rFonts w:ascii="Verdana" w:hAnsi="Verdana" w:cs="Arial"/>
          <w:iCs/>
          <w:color w:val="auto"/>
        </w:rPr>
        <w:t>«</w:t>
      </w:r>
      <w:r w:rsidRPr="00196973">
        <w:rPr>
          <w:rFonts w:ascii="Verdana" w:hAnsi="Verdana" w:cs="Arial"/>
          <w:iCs/>
          <w:color w:val="auto"/>
        </w:rPr>
        <w:t>цель процедуры уведомления состоит в том, чтобы позволить властям принимать разумные и надлежащие меры для обеспечения беспрепятств</w:t>
      </w:r>
      <w:r w:rsidR="00130342" w:rsidRPr="00196973">
        <w:rPr>
          <w:rFonts w:ascii="Verdana" w:hAnsi="Verdana" w:cs="Arial"/>
          <w:iCs/>
          <w:color w:val="auto"/>
        </w:rPr>
        <w:t>енн</w:t>
      </w:r>
      <w:r w:rsidR="00E53FD1" w:rsidRPr="00196973">
        <w:rPr>
          <w:rFonts w:ascii="Verdana" w:hAnsi="Verdana" w:cs="Arial"/>
          <w:iCs/>
          <w:color w:val="auto"/>
        </w:rPr>
        <w:t>ого проведения любого собрани</w:t>
      </w:r>
      <w:r w:rsidR="007E2F32" w:rsidRPr="00196973">
        <w:rPr>
          <w:rFonts w:ascii="Verdana" w:hAnsi="Verdana" w:cs="Arial"/>
          <w:iCs/>
          <w:color w:val="auto"/>
        </w:rPr>
        <w:t>я</w:t>
      </w:r>
      <w:r w:rsidRPr="00196973">
        <w:rPr>
          <w:rFonts w:ascii="Verdana" w:hAnsi="Verdana" w:cs="Arial"/>
          <w:iCs/>
          <w:color w:val="auto"/>
        </w:rPr>
        <w:t xml:space="preserve">. </w:t>
      </w:r>
      <w:r w:rsidR="00E53FD1" w:rsidRPr="00196973">
        <w:rPr>
          <w:rFonts w:ascii="Verdana" w:hAnsi="Verdana" w:cs="Arial"/>
          <w:iCs/>
          <w:color w:val="auto"/>
        </w:rPr>
        <w:t>П</w:t>
      </w:r>
      <w:r w:rsidRPr="00196973">
        <w:rPr>
          <w:rFonts w:ascii="Verdana" w:hAnsi="Verdana" w:cs="Arial"/>
          <w:iCs/>
          <w:color w:val="auto"/>
        </w:rPr>
        <w:t>оложения</w:t>
      </w:r>
      <w:r w:rsidR="00E53FD1" w:rsidRPr="00196973">
        <w:rPr>
          <w:rFonts w:ascii="Verdana" w:hAnsi="Verdana" w:cs="Arial"/>
          <w:iCs/>
          <w:color w:val="auto"/>
        </w:rPr>
        <w:t xml:space="preserve"> такого рода</w:t>
      </w:r>
      <w:r w:rsidRPr="00196973">
        <w:rPr>
          <w:rFonts w:ascii="Verdana" w:hAnsi="Verdana" w:cs="Arial"/>
          <w:iCs/>
          <w:color w:val="auto"/>
        </w:rPr>
        <w:t xml:space="preserve"> не д</w:t>
      </w:r>
      <w:r w:rsidR="00E53FD1" w:rsidRPr="00196973">
        <w:rPr>
          <w:rFonts w:ascii="Verdana" w:hAnsi="Verdana" w:cs="Arial"/>
          <w:iCs/>
          <w:color w:val="auto"/>
        </w:rPr>
        <w:t>олжны представлять собой скрытого препятствия</w:t>
      </w:r>
      <w:r w:rsidRPr="00196973">
        <w:rPr>
          <w:rFonts w:ascii="Verdana" w:hAnsi="Verdana" w:cs="Arial"/>
          <w:iCs/>
          <w:color w:val="auto"/>
        </w:rPr>
        <w:t xml:space="preserve"> для свободы мирных собраний, защищаемой Конвенцие</w:t>
      </w:r>
      <w:r w:rsidR="00130342" w:rsidRPr="00196973">
        <w:rPr>
          <w:rFonts w:ascii="Verdana" w:hAnsi="Verdana" w:cs="Arial"/>
          <w:iCs/>
          <w:color w:val="auto"/>
        </w:rPr>
        <w:t>й</w:t>
      </w:r>
      <w:r w:rsidR="00E53FD1" w:rsidRPr="00196973">
        <w:rPr>
          <w:rFonts w:ascii="Verdana" w:hAnsi="Verdana" w:cs="Arial"/>
          <w:iCs/>
          <w:color w:val="auto"/>
        </w:rPr>
        <w:t>»</w:t>
      </w:r>
      <w:r w:rsidR="00921344" w:rsidRPr="00196973">
        <w:rPr>
          <w:rStyle w:val="af4"/>
          <w:rFonts w:ascii="Verdana" w:hAnsi="Verdana" w:cs="Arial"/>
          <w:iCs/>
          <w:color w:val="auto"/>
        </w:rPr>
        <w:endnoteReference w:id="49"/>
      </w:r>
      <w:r w:rsidRPr="00196973">
        <w:rPr>
          <w:rFonts w:ascii="Verdana" w:hAnsi="Verdana" w:cs="Arial"/>
          <w:iCs/>
          <w:color w:val="auto"/>
        </w:rPr>
        <w:t>.</w:t>
      </w:r>
    </w:p>
    <w:p w:rsidR="00AC7085" w:rsidRPr="00196973" w:rsidRDefault="00C776F2" w:rsidP="00186397">
      <w:pPr>
        <w:pStyle w:val="ad"/>
        <w:spacing w:before="0" w:after="0"/>
        <w:ind w:firstLine="567"/>
        <w:jc w:val="both"/>
        <w:rPr>
          <w:rFonts w:ascii="Verdana" w:hAnsi="Verdana" w:cs="Arial"/>
          <w:color w:val="auto"/>
          <w:shd w:val="clear" w:color="auto" w:fill="FEFFFE"/>
        </w:rPr>
      </w:pPr>
      <w:r w:rsidRPr="00196973">
        <w:rPr>
          <w:rFonts w:ascii="Verdana" w:hAnsi="Verdana" w:cs="Arial"/>
          <w:color w:val="auto"/>
        </w:rPr>
        <w:t>В частности, у</w:t>
      </w:r>
      <w:r w:rsidR="0000464E" w:rsidRPr="00196973">
        <w:rPr>
          <w:rFonts w:ascii="Verdana" w:hAnsi="Verdana" w:cs="Arial"/>
          <w:color w:val="auto"/>
        </w:rPr>
        <w:t xml:space="preserve">частники не могут быть наказаны за участие в стихийном митинге, поскольку «свобода принимать участие в мирном собрании имеет такое важное значение, что лицо не подлежит наказанию </w:t>
      </w:r>
      <w:r w:rsidR="0027395C" w:rsidRPr="00196973">
        <w:rPr>
          <w:rFonts w:ascii="Verdana" w:hAnsi="Verdana" w:cs="Arial"/>
          <w:color w:val="auto"/>
        </w:rPr>
        <w:t>—</w:t>
      </w:r>
      <w:r w:rsidR="0000464E" w:rsidRPr="00196973">
        <w:rPr>
          <w:rFonts w:ascii="Verdana" w:hAnsi="Verdana" w:cs="Arial"/>
          <w:color w:val="auto"/>
        </w:rPr>
        <w:t xml:space="preserve"> даже самому незначительному дисциплинарному взысканию </w:t>
      </w:r>
      <w:r w:rsidR="0027395C" w:rsidRPr="00196973">
        <w:rPr>
          <w:rFonts w:ascii="Verdana" w:hAnsi="Verdana" w:cs="Arial"/>
          <w:color w:val="auto"/>
        </w:rPr>
        <w:t>—</w:t>
      </w:r>
      <w:r w:rsidR="0000464E" w:rsidRPr="00196973">
        <w:rPr>
          <w:rFonts w:ascii="Verdana" w:hAnsi="Verdana" w:cs="Arial"/>
          <w:color w:val="auto"/>
        </w:rPr>
        <w:t xml:space="preserve"> за участие в демонстрации, которая не была запрещена, до тех пор, пока лицо лично не совершит какие-либо противоправные действия</w:t>
      </w:r>
      <w:r w:rsidR="00E53FD1" w:rsidRPr="00196973">
        <w:rPr>
          <w:rFonts w:ascii="Verdana" w:hAnsi="Verdana" w:cs="Arial"/>
          <w:color w:val="auto"/>
        </w:rPr>
        <w:t>»</w:t>
      </w:r>
      <w:r w:rsidR="00E53FD1" w:rsidRPr="00196973">
        <w:rPr>
          <w:rStyle w:val="af4"/>
          <w:rFonts w:ascii="Verdana" w:hAnsi="Verdana" w:cs="Arial"/>
          <w:color w:val="auto"/>
        </w:rPr>
        <w:endnoteReference w:id="50"/>
      </w:r>
      <w:r w:rsidR="00130342" w:rsidRPr="00196973">
        <w:rPr>
          <w:rFonts w:ascii="Verdana" w:hAnsi="Verdana" w:cs="Arial"/>
          <w:color w:val="auto"/>
        </w:rPr>
        <w:t>.</w:t>
      </w:r>
    </w:p>
    <w:p w:rsidR="008D7D23" w:rsidRPr="00196973" w:rsidRDefault="00AC7085" w:rsidP="00553ACB">
      <w:pPr>
        <w:pStyle w:val="ad"/>
        <w:spacing w:before="0" w:after="0"/>
        <w:ind w:firstLine="567"/>
        <w:jc w:val="both"/>
        <w:rPr>
          <w:rFonts w:ascii="Verdana" w:hAnsi="Verdana"/>
          <w:color w:val="auto"/>
        </w:rPr>
      </w:pPr>
      <w:r w:rsidRPr="00196973">
        <w:rPr>
          <w:rFonts w:ascii="Verdana" w:hAnsi="Verdana"/>
          <w:color w:val="auto"/>
        </w:rPr>
        <w:t>Этот подход Европейский суд по правам человека признал в</w:t>
      </w:r>
      <w:r w:rsidR="00E53FD1" w:rsidRPr="00196973">
        <w:rPr>
          <w:rFonts w:ascii="Verdana" w:hAnsi="Verdana"/>
          <w:color w:val="auto"/>
        </w:rPr>
        <w:t>ерным даже и в том случае, «если существует реальная опасность публичных беспорядков»</w:t>
      </w:r>
      <w:r w:rsidR="00243B1C" w:rsidRPr="00196973">
        <w:rPr>
          <w:rStyle w:val="af4"/>
          <w:rFonts w:ascii="Verdana" w:hAnsi="Verdana"/>
          <w:color w:val="auto"/>
        </w:rPr>
        <w:endnoteReference w:id="51"/>
      </w:r>
      <w:r w:rsidRPr="00196973">
        <w:rPr>
          <w:rFonts w:ascii="Verdana" w:hAnsi="Verdana"/>
          <w:color w:val="auto"/>
        </w:rPr>
        <w:t>.</w:t>
      </w:r>
    </w:p>
    <w:p w:rsidR="00C16529" w:rsidRPr="00196973" w:rsidRDefault="008D7D23" w:rsidP="00553ACB">
      <w:pPr>
        <w:pStyle w:val="ad"/>
        <w:spacing w:before="0" w:after="0"/>
        <w:ind w:firstLine="567"/>
        <w:jc w:val="both"/>
        <w:rPr>
          <w:rFonts w:ascii="Verdana" w:hAnsi="Verdana"/>
          <w:color w:val="auto"/>
        </w:rPr>
      </w:pPr>
      <w:r w:rsidRPr="00196973">
        <w:rPr>
          <w:rFonts w:ascii="Verdana" w:hAnsi="Verdana"/>
          <w:b/>
          <w:color w:val="auto"/>
        </w:rPr>
        <w:t>Закон «О некоммерческих организациях»</w:t>
      </w:r>
      <w:r w:rsidRPr="00196973">
        <w:rPr>
          <w:rFonts w:ascii="Verdana" w:hAnsi="Verdana"/>
          <w:color w:val="auto"/>
        </w:rPr>
        <w:t xml:space="preserve"> от 19 марта 2018 года вв</w:t>
      </w:r>
      <w:r w:rsidR="0076356B" w:rsidRPr="00196973">
        <w:rPr>
          <w:rFonts w:ascii="Verdana" w:hAnsi="Verdana"/>
          <w:color w:val="auto"/>
        </w:rPr>
        <w:t>е</w:t>
      </w:r>
      <w:r w:rsidRPr="00196973">
        <w:rPr>
          <w:rFonts w:ascii="Verdana" w:hAnsi="Verdana"/>
          <w:color w:val="auto"/>
        </w:rPr>
        <w:t>л ряд дискриминационных норм и размытых определений, связанных с понятием «политическая деятельность».</w:t>
      </w:r>
    </w:p>
    <w:p w:rsidR="00C16529" w:rsidRPr="00196973" w:rsidRDefault="00C16529" w:rsidP="00186397">
      <w:pPr>
        <w:pStyle w:val="ad"/>
        <w:spacing w:before="0" w:after="0"/>
        <w:ind w:firstLine="567"/>
        <w:jc w:val="both"/>
        <w:rPr>
          <w:rFonts w:ascii="Verdana" w:hAnsi="Verdana"/>
          <w:color w:val="auto"/>
        </w:rPr>
      </w:pPr>
      <w:r w:rsidRPr="00196973">
        <w:rPr>
          <w:rFonts w:ascii="Verdana" w:hAnsi="Verdana"/>
          <w:color w:val="auto"/>
        </w:rPr>
        <w:t>Так, пункт 7 статьи 2 Закона об НКО</w:t>
      </w:r>
      <w:r w:rsidRPr="00196973">
        <w:rPr>
          <w:rStyle w:val="ab"/>
          <w:rFonts w:ascii="Verdana" w:eastAsia="Calibri" w:hAnsi="Verdana" w:cs="Arial"/>
          <w:color w:val="auto"/>
          <w:vertAlign w:val="superscript"/>
        </w:rPr>
        <w:endnoteReference w:id="52"/>
      </w:r>
      <w:r w:rsidRPr="00196973">
        <w:rPr>
          <w:rFonts w:ascii="Verdana" w:hAnsi="Verdana"/>
          <w:color w:val="auto"/>
        </w:rPr>
        <w:t xml:space="preserve"> допускает дискриминацию:</w:t>
      </w:r>
    </w:p>
    <w:p w:rsidR="00C16529" w:rsidRPr="00196973" w:rsidRDefault="00C16529" w:rsidP="00186397">
      <w:pPr>
        <w:pStyle w:val="ad"/>
        <w:spacing w:before="0" w:after="0"/>
        <w:ind w:firstLine="567"/>
        <w:jc w:val="both"/>
        <w:rPr>
          <w:rFonts w:ascii="Verdana" w:hAnsi="Verdana"/>
          <w:color w:val="auto"/>
        </w:rPr>
      </w:pPr>
      <w:r w:rsidRPr="00196973">
        <w:rPr>
          <w:rFonts w:ascii="Verdana" w:hAnsi="Verdana"/>
          <w:color w:val="auto"/>
        </w:rPr>
        <w:lastRenderedPageBreak/>
        <w:t>— объединившихся в НКО граждан, по сравнению с отдельными гражданами, которые могут заниматься деятельностью, которая запрещена объединению граждан под угрозой признания этой деятельности «политической»;</w:t>
      </w:r>
    </w:p>
    <w:p w:rsidR="00C16529" w:rsidRPr="00196973" w:rsidRDefault="00C16529" w:rsidP="00186397">
      <w:pPr>
        <w:pStyle w:val="ad"/>
        <w:spacing w:before="0" w:after="0"/>
        <w:ind w:firstLine="567"/>
        <w:jc w:val="both"/>
        <w:rPr>
          <w:rFonts w:ascii="Verdana" w:hAnsi="Verdana"/>
          <w:color w:val="auto"/>
        </w:rPr>
      </w:pPr>
      <w:r w:rsidRPr="00196973">
        <w:rPr>
          <w:rFonts w:ascii="Verdana" w:hAnsi="Verdana"/>
          <w:color w:val="auto"/>
        </w:rPr>
        <w:t>— НКО, имеющих иностранное финансирование, по сравнению с НКО, осуществляющими аналогичную деятельность, но не имеющих иностранного финансирования.</w:t>
      </w:r>
    </w:p>
    <w:p w:rsidR="00C16529" w:rsidRPr="00196973" w:rsidRDefault="00C16529" w:rsidP="00186397">
      <w:pPr>
        <w:pStyle w:val="ad"/>
        <w:spacing w:before="0" w:after="0"/>
        <w:ind w:firstLine="567"/>
        <w:jc w:val="both"/>
        <w:rPr>
          <w:rFonts w:ascii="Verdana" w:hAnsi="Verdana"/>
          <w:color w:val="auto"/>
        </w:rPr>
      </w:pPr>
      <w:r w:rsidRPr="00196973">
        <w:rPr>
          <w:rFonts w:ascii="Verdana" w:hAnsi="Verdana"/>
          <w:color w:val="auto"/>
        </w:rPr>
        <w:t>Такие нормы не только дискриминационны, но и прямо противоречат Руководящим принципам по свободе объединений</w:t>
      </w:r>
      <w:r w:rsidR="00C776F2" w:rsidRPr="00196973">
        <w:rPr>
          <w:rFonts w:ascii="Verdana" w:hAnsi="Verdana"/>
          <w:color w:val="auto"/>
        </w:rPr>
        <w:t>,</w:t>
      </w:r>
      <w:r w:rsidRPr="00196973">
        <w:rPr>
          <w:rFonts w:ascii="Verdana" w:hAnsi="Verdana"/>
          <w:color w:val="auto"/>
        </w:rPr>
        <w:t xml:space="preserve"> </w:t>
      </w:r>
      <w:r w:rsidR="00C446AC" w:rsidRPr="00196973">
        <w:rPr>
          <w:rFonts w:ascii="Verdana" w:hAnsi="Verdana"/>
          <w:color w:val="auto"/>
        </w:rPr>
        <w:t xml:space="preserve">принятым </w:t>
      </w:r>
      <w:r w:rsidRPr="00196973">
        <w:rPr>
          <w:rFonts w:ascii="Verdana" w:hAnsi="Verdana"/>
          <w:color w:val="auto"/>
        </w:rPr>
        <w:t>Бюро по демократическим институтам и правам человека ОБСЕ</w:t>
      </w:r>
      <w:r w:rsidRPr="00196973">
        <w:rPr>
          <w:rStyle w:val="af4"/>
          <w:rFonts w:ascii="Verdana" w:hAnsi="Verdana"/>
          <w:color w:val="auto"/>
        </w:rPr>
        <w:endnoteReference w:id="53"/>
      </w:r>
      <w:r w:rsidRPr="00196973">
        <w:rPr>
          <w:rFonts w:ascii="Verdana" w:hAnsi="Verdana"/>
          <w:color w:val="auto"/>
        </w:rPr>
        <w:t>. Вместе с тем, в своих решениях ЕСПЧ указывал на нарушения прав человека вследствие использования понятия «политическая деятельность» в национальном законодательстве</w:t>
      </w:r>
      <w:r w:rsidR="00AE4E4A" w:rsidRPr="00196973">
        <w:rPr>
          <w:rStyle w:val="af4"/>
          <w:rFonts w:ascii="Verdana" w:hAnsi="Verdana"/>
          <w:color w:val="auto"/>
        </w:rPr>
        <w:endnoteReference w:id="54"/>
      </w:r>
      <w:r w:rsidRPr="00196973">
        <w:rPr>
          <w:rFonts w:ascii="Verdana" w:hAnsi="Verdana"/>
          <w:color w:val="auto"/>
        </w:rPr>
        <w:t>.</w:t>
      </w:r>
    </w:p>
    <w:p w:rsidR="00503419" w:rsidRPr="00AA60FF" w:rsidRDefault="00C776F2" w:rsidP="00186397">
      <w:pPr>
        <w:pStyle w:val="ad"/>
        <w:spacing w:before="0" w:after="0"/>
        <w:ind w:firstLine="567"/>
        <w:jc w:val="both"/>
        <w:rPr>
          <w:rFonts w:ascii="Verdana" w:hAnsi="Verdana"/>
        </w:rPr>
      </w:pPr>
      <w:r w:rsidRPr="00196973">
        <w:rPr>
          <w:rFonts w:ascii="Verdana" w:hAnsi="Verdana"/>
          <w:color w:val="auto"/>
        </w:rPr>
        <w:t>Отдельные нормы з</w:t>
      </w:r>
      <w:r w:rsidR="00C16529" w:rsidRPr="00196973">
        <w:rPr>
          <w:rFonts w:ascii="Verdana" w:hAnsi="Verdana"/>
          <w:color w:val="auto"/>
        </w:rPr>
        <w:t>акон</w:t>
      </w:r>
      <w:r w:rsidRPr="00196973">
        <w:rPr>
          <w:rFonts w:ascii="Verdana" w:hAnsi="Verdana"/>
          <w:color w:val="auto"/>
        </w:rPr>
        <w:t>а</w:t>
      </w:r>
      <w:r w:rsidR="00C16529" w:rsidRPr="00196973">
        <w:rPr>
          <w:rFonts w:ascii="Verdana" w:hAnsi="Verdana"/>
          <w:color w:val="auto"/>
        </w:rPr>
        <w:t xml:space="preserve"> об НКО не соотве</w:t>
      </w:r>
      <w:r w:rsidRPr="00196973">
        <w:rPr>
          <w:rFonts w:ascii="Verdana" w:hAnsi="Verdana"/>
          <w:color w:val="auto"/>
        </w:rPr>
        <w:t>тствую</w:t>
      </w:r>
      <w:r w:rsidR="00C16529" w:rsidRPr="00196973">
        <w:rPr>
          <w:rFonts w:ascii="Verdana" w:hAnsi="Verdana"/>
          <w:color w:val="auto"/>
        </w:rPr>
        <w:t xml:space="preserve">т критерию «качества закона», так как, несмотря на объемную формулировку понятия «политическая деятельность» через </w:t>
      </w:r>
      <w:r w:rsidR="003E2816" w:rsidRPr="00196973">
        <w:rPr>
          <w:rFonts w:ascii="Verdana" w:hAnsi="Verdana"/>
          <w:color w:val="auto"/>
        </w:rPr>
        <w:t xml:space="preserve">«сферы» </w:t>
      </w:r>
      <w:r w:rsidR="00C16529" w:rsidRPr="00196973">
        <w:rPr>
          <w:rFonts w:ascii="Verdana" w:hAnsi="Verdana"/>
          <w:color w:val="auto"/>
        </w:rPr>
        <w:t xml:space="preserve">и </w:t>
      </w:r>
      <w:r w:rsidR="003E2816" w:rsidRPr="00196973">
        <w:rPr>
          <w:rFonts w:ascii="Verdana" w:hAnsi="Verdana"/>
          <w:color w:val="auto"/>
        </w:rPr>
        <w:t>«формы»</w:t>
      </w:r>
      <w:r w:rsidR="00A1687F" w:rsidRPr="00196973">
        <w:rPr>
          <w:rFonts w:ascii="Verdana" w:hAnsi="Verdana"/>
          <w:color w:val="auto"/>
        </w:rPr>
        <w:t xml:space="preserve"> (п. 7 ст. 2 Закона)</w:t>
      </w:r>
      <w:r w:rsidR="00C16529" w:rsidRPr="00196973">
        <w:rPr>
          <w:rFonts w:ascii="Verdana" w:hAnsi="Verdana"/>
          <w:color w:val="auto"/>
        </w:rPr>
        <w:t>, он</w:t>
      </w:r>
      <w:r w:rsidR="00A1687F" w:rsidRPr="00196973">
        <w:rPr>
          <w:rFonts w:ascii="Verdana" w:hAnsi="Verdana"/>
          <w:color w:val="auto"/>
        </w:rPr>
        <w:t>и</w:t>
      </w:r>
      <w:r w:rsidR="00C16529" w:rsidRPr="00196973">
        <w:rPr>
          <w:rFonts w:ascii="Verdana" w:hAnsi="Verdana"/>
          <w:color w:val="auto"/>
        </w:rPr>
        <w:t xml:space="preserve"> не сформулирован</w:t>
      </w:r>
      <w:r w:rsidR="00A1687F" w:rsidRPr="00196973">
        <w:rPr>
          <w:rFonts w:ascii="Verdana" w:hAnsi="Verdana"/>
          <w:color w:val="auto"/>
        </w:rPr>
        <w:t>ы</w:t>
      </w:r>
      <w:r w:rsidR="00C16529" w:rsidRPr="00196973">
        <w:rPr>
          <w:rFonts w:ascii="Verdana" w:hAnsi="Verdana"/>
          <w:color w:val="auto"/>
        </w:rPr>
        <w:t xml:space="preserve"> с достаточной точностью</w:t>
      </w:r>
      <w:r w:rsidR="009C3C07" w:rsidRPr="00196973">
        <w:rPr>
          <w:rFonts w:ascii="Verdana" w:hAnsi="Verdana"/>
          <w:color w:val="auto"/>
        </w:rPr>
        <w:t xml:space="preserve">, </w:t>
      </w:r>
      <w:r w:rsidR="00406959" w:rsidRPr="00196973">
        <w:rPr>
          <w:rFonts w:ascii="Verdana" w:hAnsi="Verdana"/>
          <w:color w:val="auto"/>
        </w:rPr>
        <w:t xml:space="preserve">т.е. </w:t>
      </w:r>
      <w:r w:rsidR="00395DB1" w:rsidRPr="00196973">
        <w:rPr>
          <w:rFonts w:ascii="Verdana" w:hAnsi="Verdana"/>
          <w:color w:val="auto"/>
        </w:rPr>
        <w:t>содержат термины</w:t>
      </w:r>
      <w:r w:rsidR="00A1687F" w:rsidRPr="00196973">
        <w:rPr>
          <w:rFonts w:ascii="Verdana" w:hAnsi="Verdana"/>
          <w:color w:val="auto"/>
        </w:rPr>
        <w:t>, не имеющие однозначного толкования</w:t>
      </w:r>
      <w:r w:rsidR="00406959" w:rsidRPr="00196973">
        <w:rPr>
          <w:rFonts w:ascii="Verdana" w:hAnsi="Verdana"/>
          <w:color w:val="auto"/>
        </w:rPr>
        <w:t xml:space="preserve">: </w:t>
      </w:r>
      <w:r w:rsidR="00A1687F" w:rsidRPr="00196973">
        <w:rPr>
          <w:rFonts w:ascii="Verdana" w:hAnsi="Verdana"/>
          <w:color w:val="auto"/>
        </w:rPr>
        <w:t xml:space="preserve">«государственное строительство», «защита </w:t>
      </w:r>
      <w:r w:rsidRPr="00196973">
        <w:rPr>
          <w:rFonts w:ascii="Verdana" w:hAnsi="Verdana"/>
          <w:color w:val="auto"/>
        </w:rPr>
        <w:t>основ конституционного строя ПМР</w:t>
      </w:r>
      <w:r w:rsidR="00A1687F" w:rsidRPr="00196973">
        <w:rPr>
          <w:rFonts w:ascii="Verdana" w:hAnsi="Verdana"/>
          <w:color w:val="auto"/>
        </w:rPr>
        <w:t>»</w:t>
      </w:r>
      <w:r w:rsidR="00395DB1" w:rsidRPr="00196973">
        <w:rPr>
          <w:rFonts w:ascii="Verdana" w:hAnsi="Verdana"/>
          <w:color w:val="auto"/>
        </w:rPr>
        <w:t>, «защит</w:t>
      </w:r>
      <w:r w:rsidR="003E2816" w:rsidRPr="00196973">
        <w:rPr>
          <w:rFonts w:ascii="Verdana" w:hAnsi="Verdana"/>
          <w:color w:val="auto"/>
        </w:rPr>
        <w:t>а</w:t>
      </w:r>
      <w:r w:rsidR="00395DB1" w:rsidRPr="00196973">
        <w:rPr>
          <w:rFonts w:ascii="Verdana" w:hAnsi="Verdana"/>
          <w:color w:val="auto"/>
        </w:rPr>
        <w:t xml:space="preserve"> суверенитета и обеспечени</w:t>
      </w:r>
      <w:r w:rsidR="003E2816" w:rsidRPr="00196973">
        <w:rPr>
          <w:rFonts w:ascii="Verdana" w:hAnsi="Verdana"/>
          <w:color w:val="auto"/>
        </w:rPr>
        <w:t>е</w:t>
      </w:r>
      <w:r w:rsidR="00395DB1" w:rsidRPr="00196973">
        <w:rPr>
          <w:rFonts w:ascii="Verdana" w:hAnsi="Verdana"/>
          <w:color w:val="auto"/>
        </w:rPr>
        <w:t xml:space="preserve"> территориальной целостности ПМР», </w:t>
      </w:r>
      <w:r w:rsidR="003E2816" w:rsidRPr="00196973">
        <w:rPr>
          <w:rFonts w:ascii="Verdana" w:hAnsi="Verdana"/>
          <w:color w:val="auto"/>
        </w:rPr>
        <w:t>«обеспечение законности, правопорядка, государственной и общественной безопасности, обороны страны, внешней политики» и «формирование общественно-политических взглядов и убеждений»</w:t>
      </w:r>
      <w:r w:rsidR="00C16529" w:rsidRPr="00196973">
        <w:rPr>
          <w:rFonts w:ascii="Verdana" w:hAnsi="Verdana"/>
          <w:color w:val="auto"/>
        </w:rPr>
        <w:t xml:space="preserve">. </w:t>
      </w:r>
      <w:r w:rsidR="00503419" w:rsidRPr="00AA60FF">
        <w:rPr>
          <w:rFonts w:ascii="Verdana" w:hAnsi="Verdana"/>
        </w:rPr>
        <w:br w:type="page"/>
      </w:r>
    </w:p>
    <w:p w:rsidR="005B40A6" w:rsidRPr="00AA60FF" w:rsidRDefault="00206A16" w:rsidP="00C41222">
      <w:pPr>
        <w:pStyle w:val="1"/>
        <w:rPr>
          <w:rFonts w:ascii="Verdana" w:hAnsi="Verdana"/>
          <w:lang w:val="ru-RU"/>
        </w:rPr>
      </w:pPr>
      <w:bookmarkStart w:id="4" w:name="_Toc75102227"/>
      <w:r w:rsidRPr="00AA60FF">
        <w:rPr>
          <w:rFonts w:ascii="Verdana" w:hAnsi="Verdana"/>
          <w:lang w:val="ru-RU"/>
        </w:rPr>
        <w:lastRenderedPageBreak/>
        <w:t>Краткое описание кейсов последних лет, демонстрирующих системные проблемы реализации и защиты фундаментальных прав и свобод лиц, находящихся в Приднестровье</w:t>
      </w:r>
      <w:bookmarkEnd w:id="4"/>
    </w:p>
    <w:p w:rsidR="005B40A6" w:rsidRPr="00AA60FF" w:rsidRDefault="005B40A6" w:rsidP="007F497C">
      <w:pPr>
        <w:pStyle w:val="a8"/>
        <w:ind w:firstLine="567"/>
        <w:jc w:val="both"/>
        <w:rPr>
          <w:rFonts w:ascii="Verdana" w:eastAsia="Calibri" w:hAnsi="Verdana" w:cs="Arial"/>
          <w:color w:val="auto"/>
          <w:sz w:val="24"/>
          <w:szCs w:val="24"/>
        </w:rPr>
      </w:pPr>
    </w:p>
    <w:p w:rsidR="005B40A6" w:rsidRPr="0018461D" w:rsidRDefault="00206A16" w:rsidP="00C41222">
      <w:pPr>
        <w:pStyle w:val="21"/>
        <w:rPr>
          <w:rFonts w:ascii="Verdana" w:eastAsia="Calibri" w:hAnsi="Verdana"/>
          <w:lang w:val="ru-RU"/>
        </w:rPr>
      </w:pPr>
      <w:bookmarkStart w:id="5" w:name="_Toc75102228"/>
      <w:r w:rsidRPr="0018461D">
        <w:rPr>
          <w:rFonts w:ascii="Verdana" w:hAnsi="Verdana"/>
          <w:lang w:val="ru-RU"/>
        </w:rPr>
        <w:t>Николай Малышев</w:t>
      </w:r>
      <w:bookmarkEnd w:id="5"/>
    </w:p>
    <w:p w:rsidR="005B40A6" w:rsidRPr="0018461D" w:rsidRDefault="00206A16" w:rsidP="007F497C">
      <w:pPr>
        <w:pStyle w:val="a8"/>
        <w:ind w:firstLine="567"/>
        <w:jc w:val="both"/>
        <w:rPr>
          <w:rFonts w:ascii="Verdana" w:eastAsia="Calibri" w:hAnsi="Verdana" w:cs="Arial"/>
          <w:color w:val="auto"/>
          <w:sz w:val="24"/>
          <w:szCs w:val="24"/>
        </w:rPr>
      </w:pPr>
      <w:r w:rsidRPr="0018461D">
        <w:rPr>
          <w:rFonts w:ascii="Verdana" w:hAnsi="Verdana" w:cs="Arial"/>
          <w:color w:val="auto"/>
          <w:sz w:val="24"/>
          <w:szCs w:val="24"/>
        </w:rPr>
        <w:t>22 апреля 2019 года</w:t>
      </w:r>
      <w:r w:rsidR="00E61C21" w:rsidRPr="0018461D">
        <w:rPr>
          <w:rFonts w:ascii="Verdana" w:hAnsi="Verdana" w:cs="Arial"/>
          <w:color w:val="auto"/>
          <w:sz w:val="24"/>
          <w:szCs w:val="24"/>
        </w:rPr>
        <w:t xml:space="preserve"> председатель домового комитета</w:t>
      </w:r>
      <w:r w:rsidRPr="0018461D">
        <w:rPr>
          <w:rFonts w:ascii="Verdana" w:hAnsi="Verdana" w:cs="Arial"/>
          <w:color w:val="auto"/>
          <w:sz w:val="24"/>
          <w:szCs w:val="24"/>
        </w:rPr>
        <w:t xml:space="preserve"> Н. Малышев приш</w:t>
      </w:r>
      <w:r w:rsidR="0076356B" w:rsidRPr="0018461D">
        <w:rPr>
          <w:rFonts w:ascii="Verdana" w:hAnsi="Verdana" w:cs="Arial"/>
          <w:color w:val="auto"/>
          <w:sz w:val="24"/>
          <w:szCs w:val="24"/>
        </w:rPr>
        <w:t>е</w:t>
      </w:r>
      <w:r w:rsidRPr="0018461D">
        <w:rPr>
          <w:rFonts w:ascii="Verdana" w:hAnsi="Verdana" w:cs="Arial"/>
          <w:color w:val="auto"/>
          <w:sz w:val="24"/>
          <w:szCs w:val="24"/>
        </w:rPr>
        <w:t>л в Администрацию Правительства П</w:t>
      </w:r>
      <w:r w:rsidR="00B66E17" w:rsidRPr="0018461D">
        <w:rPr>
          <w:rFonts w:ascii="Verdana" w:hAnsi="Verdana" w:cs="Arial"/>
          <w:color w:val="auto"/>
          <w:sz w:val="24"/>
          <w:szCs w:val="24"/>
        </w:rPr>
        <w:t>МР с намерением подать обращение о ненадлежащем обслуживании дома</w:t>
      </w:r>
      <w:r w:rsidRPr="0018461D">
        <w:rPr>
          <w:rFonts w:ascii="Verdana" w:hAnsi="Verdana" w:cs="Arial"/>
          <w:color w:val="auto"/>
          <w:sz w:val="24"/>
          <w:szCs w:val="24"/>
        </w:rPr>
        <w:t>. Должностное лицо из Администрации отказало в приеме обращени</w:t>
      </w:r>
      <w:r w:rsidR="00B66E17" w:rsidRPr="0018461D">
        <w:rPr>
          <w:rFonts w:ascii="Verdana" w:hAnsi="Verdana" w:cs="Arial"/>
          <w:color w:val="auto"/>
          <w:sz w:val="24"/>
          <w:szCs w:val="24"/>
        </w:rPr>
        <w:t>я</w:t>
      </w:r>
      <w:r w:rsidRPr="0018461D">
        <w:rPr>
          <w:rFonts w:ascii="Verdana" w:hAnsi="Verdana" w:cs="Arial"/>
          <w:color w:val="auto"/>
          <w:sz w:val="24"/>
          <w:szCs w:val="24"/>
        </w:rPr>
        <w:t>. При осуществлении видеосъемки отказа</w:t>
      </w:r>
      <w:r w:rsidR="00B66E17" w:rsidRPr="0018461D">
        <w:rPr>
          <w:rFonts w:ascii="Verdana" w:hAnsi="Verdana" w:cs="Arial"/>
          <w:color w:val="auto"/>
          <w:sz w:val="24"/>
          <w:szCs w:val="24"/>
        </w:rPr>
        <w:t>,</w:t>
      </w:r>
      <w:r w:rsidRPr="0018461D">
        <w:rPr>
          <w:rFonts w:ascii="Verdana" w:hAnsi="Verdana" w:cs="Arial"/>
          <w:color w:val="auto"/>
          <w:sz w:val="24"/>
          <w:szCs w:val="24"/>
        </w:rPr>
        <w:t xml:space="preserve"> Н. Малышев был задержан сотрудниками государственной охраны и доставлен в УВД г.</w:t>
      </w:r>
      <w:r w:rsidR="00297C82" w:rsidRPr="0018461D">
        <w:rPr>
          <w:rFonts w:ascii="Verdana" w:hAnsi="Verdana" w:cs="Arial"/>
          <w:color w:val="auto"/>
          <w:sz w:val="24"/>
          <w:szCs w:val="24"/>
        </w:rPr>
        <w:t xml:space="preserve"> </w:t>
      </w:r>
      <w:r w:rsidR="00783B72">
        <w:rPr>
          <w:rFonts w:ascii="Verdana" w:hAnsi="Verdana" w:cs="Arial"/>
          <w:color w:val="auto"/>
          <w:sz w:val="24"/>
          <w:szCs w:val="24"/>
        </w:rPr>
        <w:t>Тирасполь</w:t>
      </w:r>
      <w:bookmarkStart w:id="6" w:name="_GoBack"/>
      <w:bookmarkEnd w:id="6"/>
      <w:r w:rsidRPr="0018461D">
        <w:rPr>
          <w:rFonts w:ascii="Verdana" w:hAnsi="Verdana" w:cs="Arial"/>
          <w:color w:val="auto"/>
          <w:sz w:val="24"/>
          <w:szCs w:val="24"/>
        </w:rPr>
        <w:t xml:space="preserve"> и после дачи объяснений выпущен без предъявления какого-либо нарушения и без составления протокола доставления. Спустя 2.5 месяца</w:t>
      </w:r>
      <w:r w:rsidR="00727ABE" w:rsidRPr="0018461D">
        <w:rPr>
          <w:rFonts w:ascii="Verdana" w:hAnsi="Verdana" w:cs="Arial"/>
          <w:color w:val="auto"/>
          <w:sz w:val="24"/>
          <w:szCs w:val="24"/>
        </w:rPr>
        <w:t>, 4 июля 2019г., исполняющий обязанности Прокурора</w:t>
      </w:r>
      <w:r w:rsidR="009109E7" w:rsidRPr="0018461D">
        <w:rPr>
          <w:rFonts w:ascii="Verdana" w:hAnsi="Verdana" w:cs="Arial"/>
          <w:color w:val="auto"/>
          <w:sz w:val="24"/>
          <w:szCs w:val="24"/>
        </w:rPr>
        <w:t xml:space="preserve"> г.</w:t>
      </w:r>
      <w:r w:rsidR="00297C82" w:rsidRPr="0018461D">
        <w:rPr>
          <w:rFonts w:ascii="Verdana" w:hAnsi="Verdana" w:cs="Arial"/>
          <w:color w:val="auto"/>
          <w:sz w:val="24"/>
          <w:szCs w:val="24"/>
        </w:rPr>
        <w:t xml:space="preserve"> </w:t>
      </w:r>
      <w:r w:rsidR="009109E7" w:rsidRPr="0018461D">
        <w:rPr>
          <w:rFonts w:ascii="Verdana" w:hAnsi="Verdana" w:cs="Arial"/>
          <w:color w:val="auto"/>
          <w:sz w:val="24"/>
          <w:szCs w:val="24"/>
        </w:rPr>
        <w:t>Тираспол</w:t>
      </w:r>
      <w:r w:rsidR="00D33F08" w:rsidRPr="0018461D">
        <w:rPr>
          <w:rFonts w:ascii="Verdana" w:hAnsi="Verdana" w:cs="Arial"/>
          <w:color w:val="auto"/>
          <w:sz w:val="24"/>
          <w:szCs w:val="24"/>
        </w:rPr>
        <w:t>ь</w:t>
      </w:r>
      <w:r w:rsidR="009109E7" w:rsidRPr="0018461D">
        <w:rPr>
          <w:rFonts w:ascii="Verdana" w:hAnsi="Verdana" w:cs="Arial"/>
          <w:color w:val="auto"/>
          <w:sz w:val="24"/>
          <w:szCs w:val="24"/>
        </w:rPr>
        <w:t xml:space="preserve"> Т.</w:t>
      </w:r>
      <w:r w:rsidR="00727ABE" w:rsidRPr="0018461D">
        <w:rPr>
          <w:rFonts w:ascii="Verdana" w:hAnsi="Verdana" w:cs="Arial"/>
          <w:color w:val="auto"/>
          <w:sz w:val="24"/>
          <w:szCs w:val="24"/>
        </w:rPr>
        <w:t xml:space="preserve"> Баденко</w:t>
      </w:r>
      <w:r w:rsidRPr="0018461D">
        <w:rPr>
          <w:rFonts w:ascii="Verdana" w:hAnsi="Verdana" w:cs="Arial"/>
          <w:color w:val="auto"/>
          <w:sz w:val="24"/>
          <w:szCs w:val="24"/>
        </w:rPr>
        <w:t xml:space="preserve"> вынесла Постановление</w:t>
      </w:r>
      <w:r w:rsidRPr="0018461D">
        <w:rPr>
          <w:rFonts w:ascii="Verdana" w:eastAsia="Calibri" w:hAnsi="Verdana" w:cs="Arial"/>
          <w:color w:val="auto"/>
          <w:sz w:val="24"/>
          <w:szCs w:val="24"/>
          <w:vertAlign w:val="superscript"/>
        </w:rPr>
        <w:endnoteReference w:id="55"/>
      </w:r>
      <w:r w:rsidRPr="0018461D">
        <w:rPr>
          <w:rFonts w:ascii="Verdana" w:hAnsi="Verdana" w:cs="Arial"/>
          <w:color w:val="auto"/>
          <w:sz w:val="24"/>
          <w:szCs w:val="24"/>
        </w:rPr>
        <w:t xml:space="preserve"> о возбуждении производства об административном правонарушении: неисполнение требований сотрудников государственной службы охраны о</w:t>
      </w:r>
      <w:r w:rsidR="00BD0AF5" w:rsidRPr="0018461D">
        <w:rPr>
          <w:rFonts w:ascii="Verdana" w:hAnsi="Verdana" w:cs="Arial"/>
          <w:color w:val="auto"/>
          <w:sz w:val="24"/>
          <w:szCs w:val="24"/>
        </w:rPr>
        <w:t xml:space="preserve"> прекращении видеосъемки (ст.</w:t>
      </w:r>
      <w:r w:rsidRPr="0018461D">
        <w:rPr>
          <w:rFonts w:ascii="Verdana" w:hAnsi="Verdana" w:cs="Arial"/>
          <w:color w:val="auto"/>
          <w:sz w:val="24"/>
          <w:szCs w:val="24"/>
        </w:rPr>
        <w:t xml:space="preserve"> 19.3 п</w:t>
      </w:r>
      <w:r w:rsidR="00BD0AF5" w:rsidRPr="0018461D">
        <w:rPr>
          <w:rFonts w:ascii="Verdana" w:hAnsi="Verdana" w:cs="Arial"/>
          <w:color w:val="auto"/>
          <w:sz w:val="24"/>
          <w:szCs w:val="24"/>
        </w:rPr>
        <w:t>.</w:t>
      </w:r>
      <w:r w:rsidRPr="0018461D">
        <w:rPr>
          <w:rFonts w:ascii="Verdana" w:hAnsi="Verdana" w:cs="Arial"/>
          <w:color w:val="auto"/>
          <w:sz w:val="24"/>
          <w:szCs w:val="24"/>
        </w:rPr>
        <w:t xml:space="preserve"> 1 КоАП ПМР</w:t>
      </w:r>
      <w:r w:rsidR="005C022E" w:rsidRPr="0018461D">
        <w:rPr>
          <w:rFonts w:ascii="Verdana" w:hAnsi="Verdana" w:cs="Arial"/>
          <w:color w:val="auto"/>
          <w:sz w:val="24"/>
          <w:szCs w:val="24"/>
        </w:rPr>
        <w:t>)</w:t>
      </w:r>
      <w:r w:rsidRPr="0018461D">
        <w:rPr>
          <w:rFonts w:ascii="Verdana" w:hAnsi="Verdana" w:cs="Arial"/>
          <w:color w:val="auto"/>
          <w:sz w:val="24"/>
          <w:szCs w:val="24"/>
        </w:rPr>
        <w:t>.</w:t>
      </w:r>
    </w:p>
    <w:p w:rsidR="00D473DA" w:rsidRPr="0018461D" w:rsidRDefault="00206A16"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При этом, отказ в при</w:t>
      </w:r>
      <w:r w:rsidR="0076356B" w:rsidRPr="0018461D">
        <w:rPr>
          <w:rFonts w:ascii="Verdana" w:hAnsi="Verdana" w:cs="Arial"/>
          <w:color w:val="auto"/>
          <w:sz w:val="24"/>
          <w:szCs w:val="24"/>
        </w:rPr>
        <w:t>е</w:t>
      </w:r>
      <w:r w:rsidRPr="0018461D">
        <w:rPr>
          <w:rFonts w:ascii="Verdana" w:hAnsi="Verdana" w:cs="Arial"/>
          <w:color w:val="auto"/>
          <w:sz w:val="24"/>
          <w:szCs w:val="24"/>
        </w:rPr>
        <w:t>ме обращений запрещен пунктом 1 статьи 7-2 Закона «Об обращениях граждан, юридических лиц, а также общественных объединений»</w:t>
      </w:r>
      <w:r w:rsidRPr="0018461D">
        <w:rPr>
          <w:rFonts w:ascii="Verdana" w:eastAsia="Calibri" w:hAnsi="Verdana" w:cs="Arial"/>
          <w:color w:val="auto"/>
          <w:sz w:val="24"/>
          <w:szCs w:val="24"/>
          <w:vertAlign w:val="superscript"/>
        </w:rPr>
        <w:endnoteReference w:id="56"/>
      </w:r>
      <w:r w:rsidRPr="0018461D">
        <w:rPr>
          <w:rFonts w:ascii="Verdana" w:hAnsi="Verdana" w:cs="Arial"/>
          <w:color w:val="auto"/>
          <w:sz w:val="24"/>
          <w:szCs w:val="24"/>
        </w:rPr>
        <w:t>. Соответственно, вмешательство в право свободно получать информацию не был</w:t>
      </w:r>
      <w:r w:rsidR="00B66E17" w:rsidRPr="0018461D">
        <w:rPr>
          <w:rFonts w:ascii="Verdana" w:hAnsi="Verdana" w:cs="Arial"/>
          <w:color w:val="auto"/>
          <w:sz w:val="24"/>
          <w:szCs w:val="24"/>
        </w:rPr>
        <w:t>о</w:t>
      </w:r>
      <w:r w:rsidRPr="0018461D">
        <w:rPr>
          <w:rFonts w:ascii="Verdana" w:hAnsi="Verdana" w:cs="Arial"/>
          <w:color w:val="auto"/>
          <w:sz w:val="24"/>
          <w:szCs w:val="24"/>
        </w:rPr>
        <w:t xml:space="preserve"> «</w:t>
      </w:r>
      <w:r w:rsidR="00C776F2" w:rsidRPr="0018461D">
        <w:rPr>
          <w:rFonts w:ascii="Verdana" w:hAnsi="Verdana" w:cs="Arial"/>
          <w:color w:val="auto"/>
          <w:sz w:val="24"/>
          <w:szCs w:val="24"/>
        </w:rPr>
        <w:t>предусмотрено</w:t>
      </w:r>
      <w:r w:rsidRPr="0018461D">
        <w:rPr>
          <w:rFonts w:ascii="Verdana" w:hAnsi="Verdana" w:cs="Arial"/>
          <w:color w:val="auto"/>
          <w:sz w:val="24"/>
          <w:szCs w:val="24"/>
        </w:rPr>
        <w:t xml:space="preserve"> законом»</w:t>
      </w:r>
      <w:bookmarkStart w:id="7" w:name="_Ref64564252"/>
      <w:r w:rsidRPr="0018461D">
        <w:rPr>
          <w:rFonts w:ascii="Verdana" w:eastAsia="Calibri" w:hAnsi="Verdana" w:cs="Arial"/>
          <w:color w:val="auto"/>
          <w:sz w:val="24"/>
          <w:szCs w:val="24"/>
          <w:vertAlign w:val="superscript"/>
        </w:rPr>
        <w:endnoteReference w:id="57"/>
      </w:r>
      <w:bookmarkEnd w:id="7"/>
      <w:r w:rsidRPr="0018461D">
        <w:rPr>
          <w:rFonts w:ascii="Verdana" w:hAnsi="Verdana" w:cs="Arial"/>
          <w:color w:val="auto"/>
          <w:sz w:val="24"/>
          <w:szCs w:val="24"/>
        </w:rPr>
        <w:t>, а потому в отношении Н. Малышева нарушена статья 10 Конвенции</w:t>
      </w:r>
      <w:r w:rsidR="005C022E" w:rsidRPr="0018461D">
        <w:rPr>
          <w:rFonts w:ascii="Verdana" w:hAnsi="Verdana" w:cs="Arial"/>
          <w:color w:val="auto"/>
          <w:sz w:val="24"/>
          <w:szCs w:val="24"/>
        </w:rPr>
        <w:t>.</w:t>
      </w:r>
      <w:r w:rsidR="00D473DA" w:rsidRPr="0018461D">
        <w:rPr>
          <w:rFonts w:ascii="Verdana" w:hAnsi="Verdana" w:cs="Arial"/>
          <w:color w:val="auto"/>
          <w:sz w:val="24"/>
          <w:szCs w:val="24"/>
        </w:rPr>
        <w:t xml:space="preserve"> </w:t>
      </w:r>
    </w:p>
    <w:p w:rsidR="005B40A6" w:rsidRPr="0018461D" w:rsidRDefault="00D473DA"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Описанные выше события привели к четырем нижеуказанным судебным процессам.</w:t>
      </w:r>
    </w:p>
    <w:p w:rsidR="005B40A6" w:rsidRPr="0018461D" w:rsidRDefault="00206A16" w:rsidP="007F497C">
      <w:pPr>
        <w:pStyle w:val="a8"/>
        <w:ind w:firstLine="567"/>
        <w:jc w:val="both"/>
        <w:rPr>
          <w:rFonts w:ascii="Verdana" w:eastAsia="Calibri" w:hAnsi="Verdana" w:cs="Arial"/>
          <w:color w:val="auto"/>
          <w:sz w:val="24"/>
          <w:szCs w:val="24"/>
        </w:rPr>
      </w:pPr>
      <w:r w:rsidRPr="0018461D">
        <w:rPr>
          <w:rFonts w:ascii="Verdana" w:hAnsi="Verdana" w:cs="Arial"/>
          <w:b/>
          <w:color w:val="auto"/>
          <w:sz w:val="24"/>
          <w:szCs w:val="24"/>
        </w:rPr>
        <w:t xml:space="preserve">По делу об административном правонарушении за неисполнение требований сотрудников государственной службы охраны, возбужденном </w:t>
      </w:r>
      <w:r w:rsidR="005C022E" w:rsidRPr="0018461D">
        <w:rPr>
          <w:rFonts w:ascii="Verdana" w:hAnsi="Verdana" w:cs="Arial"/>
          <w:b/>
          <w:color w:val="auto"/>
          <w:sz w:val="24"/>
          <w:szCs w:val="24"/>
        </w:rPr>
        <w:t>П</w:t>
      </w:r>
      <w:r w:rsidRPr="0018461D">
        <w:rPr>
          <w:rFonts w:ascii="Verdana" w:hAnsi="Verdana" w:cs="Arial"/>
          <w:b/>
          <w:color w:val="auto"/>
          <w:sz w:val="24"/>
          <w:szCs w:val="24"/>
        </w:rPr>
        <w:t>рокуратурой в отношении Н. Малышева</w:t>
      </w:r>
      <w:r w:rsidR="00186397" w:rsidRPr="0018461D">
        <w:rPr>
          <w:rFonts w:ascii="Verdana" w:hAnsi="Verdana" w:cs="Arial"/>
          <w:color w:val="auto"/>
          <w:sz w:val="24"/>
          <w:szCs w:val="24"/>
        </w:rPr>
        <w:t>.</w:t>
      </w:r>
    </w:p>
    <w:p w:rsidR="005B40A6" w:rsidRPr="0018461D" w:rsidRDefault="00A45E10" w:rsidP="007F497C">
      <w:pPr>
        <w:pStyle w:val="a8"/>
        <w:ind w:firstLine="567"/>
        <w:jc w:val="both"/>
        <w:rPr>
          <w:rFonts w:ascii="Verdana" w:eastAsia="Calibri" w:hAnsi="Verdana" w:cs="Arial"/>
          <w:color w:val="auto"/>
          <w:sz w:val="24"/>
          <w:szCs w:val="24"/>
        </w:rPr>
      </w:pPr>
      <w:r w:rsidRPr="0018461D">
        <w:rPr>
          <w:rFonts w:ascii="Verdana" w:hAnsi="Verdana" w:cs="Arial"/>
          <w:color w:val="auto"/>
          <w:sz w:val="24"/>
          <w:szCs w:val="24"/>
        </w:rPr>
        <w:t>С</w:t>
      </w:r>
      <w:r w:rsidR="00206A16" w:rsidRPr="0018461D">
        <w:rPr>
          <w:rFonts w:ascii="Verdana" w:hAnsi="Verdana" w:cs="Arial"/>
          <w:color w:val="auto"/>
          <w:sz w:val="24"/>
          <w:szCs w:val="24"/>
        </w:rPr>
        <w:t>удья С. Карлетов отказал в вызове всех свидетелей со стороны Малышева (десять), тогда как со стороны Прокуратуры были вызваны все свидетели (трое). Таким образом, Н. Малышева лишили разумной возможности «представить сво</w:t>
      </w:r>
      <w:r w:rsidR="0076356B" w:rsidRPr="0018461D">
        <w:rPr>
          <w:rFonts w:ascii="Verdana" w:hAnsi="Verdana" w:cs="Arial"/>
          <w:color w:val="auto"/>
          <w:sz w:val="24"/>
          <w:szCs w:val="24"/>
        </w:rPr>
        <w:t>е</w:t>
      </w:r>
      <w:r w:rsidR="00206A16" w:rsidRPr="0018461D">
        <w:rPr>
          <w:rFonts w:ascii="Verdana" w:hAnsi="Verdana" w:cs="Arial"/>
          <w:color w:val="auto"/>
          <w:sz w:val="24"/>
          <w:szCs w:val="24"/>
        </w:rPr>
        <w:t xml:space="preserve"> дело в таких условиях, которые не ставят его в существенно менее благоприятное положение в сравнении с другой стороной»</w:t>
      </w:r>
      <w:r w:rsidR="009109E7" w:rsidRPr="0018461D">
        <w:rPr>
          <w:rFonts w:ascii="Verdana" w:eastAsia="Calibri" w:hAnsi="Verdana" w:cs="Arial"/>
          <w:color w:val="auto"/>
          <w:sz w:val="24"/>
          <w:szCs w:val="24"/>
          <w:vertAlign w:val="superscript"/>
        </w:rPr>
        <w:endnoteReference w:id="58"/>
      </w:r>
      <w:r w:rsidR="00206A16" w:rsidRPr="0018461D">
        <w:rPr>
          <w:rFonts w:ascii="Verdana" w:hAnsi="Verdana" w:cs="Arial"/>
          <w:color w:val="auto"/>
          <w:sz w:val="24"/>
          <w:szCs w:val="24"/>
        </w:rPr>
        <w:t>, что нарушило принцип равенства сторон, составляющий элемент справедливого судебного разбирательства</w:t>
      </w:r>
      <w:r w:rsidRPr="0018461D">
        <w:rPr>
          <w:rFonts w:ascii="Verdana" w:hAnsi="Verdana" w:cs="Arial"/>
          <w:color w:val="auto"/>
          <w:sz w:val="24"/>
          <w:szCs w:val="24"/>
        </w:rPr>
        <w:t>.</w:t>
      </w:r>
    </w:p>
    <w:p w:rsidR="005B40A6" w:rsidRPr="0018461D" w:rsidRDefault="00A45E10"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С</w:t>
      </w:r>
      <w:r w:rsidR="009109E7" w:rsidRPr="0018461D">
        <w:rPr>
          <w:rFonts w:ascii="Verdana" w:hAnsi="Verdana" w:cs="Arial"/>
          <w:color w:val="auto"/>
          <w:sz w:val="24"/>
          <w:szCs w:val="24"/>
        </w:rPr>
        <w:t>удья С.</w:t>
      </w:r>
      <w:r w:rsidR="00206A16" w:rsidRPr="0018461D">
        <w:rPr>
          <w:rFonts w:ascii="Verdana" w:hAnsi="Verdana" w:cs="Arial"/>
          <w:color w:val="auto"/>
          <w:sz w:val="24"/>
          <w:szCs w:val="24"/>
        </w:rPr>
        <w:t xml:space="preserve"> Карлетов по собственной инициативе вызвал свидетелей «обвинения» и позволил данным свидетелям не отвечать на вопросы Н. Малышева по существу, что свидетельствует об отсутствии объективной беспристрастности суда</w:t>
      </w:r>
      <w:bookmarkStart w:id="8" w:name="_Ref75099172"/>
      <w:r w:rsidR="00206A16" w:rsidRPr="0018461D">
        <w:rPr>
          <w:rFonts w:ascii="Verdana" w:eastAsia="Calibri" w:hAnsi="Verdana" w:cs="Arial"/>
          <w:color w:val="auto"/>
          <w:sz w:val="24"/>
          <w:szCs w:val="24"/>
          <w:vertAlign w:val="superscript"/>
        </w:rPr>
        <w:endnoteReference w:id="59"/>
      </w:r>
      <w:bookmarkEnd w:id="8"/>
      <w:r w:rsidRPr="0018461D">
        <w:rPr>
          <w:rFonts w:ascii="Verdana" w:hAnsi="Verdana" w:cs="Arial"/>
          <w:color w:val="auto"/>
          <w:sz w:val="24"/>
          <w:szCs w:val="24"/>
        </w:rPr>
        <w:t>.</w:t>
      </w:r>
    </w:p>
    <w:p w:rsidR="00057670" w:rsidRPr="0018461D" w:rsidRDefault="00057670" w:rsidP="007F497C">
      <w:pPr>
        <w:pStyle w:val="a8"/>
        <w:ind w:firstLine="567"/>
        <w:jc w:val="both"/>
        <w:rPr>
          <w:rFonts w:ascii="Verdana" w:eastAsia="Calibri" w:hAnsi="Verdana" w:cs="Arial"/>
          <w:color w:val="auto"/>
          <w:sz w:val="24"/>
          <w:szCs w:val="24"/>
        </w:rPr>
      </w:pPr>
      <w:r w:rsidRPr="0018461D">
        <w:rPr>
          <w:rFonts w:ascii="Verdana" w:eastAsia="Calibri" w:hAnsi="Verdana" w:cs="Arial"/>
          <w:color w:val="auto"/>
          <w:sz w:val="24"/>
          <w:szCs w:val="24"/>
        </w:rPr>
        <w:t>В суде сотрудниками Государственной службы охраны МВД ПМР так и не были представлены доказательства законности требований о прекращении видеосъемки, а судья С. Карлетов уклонился от оценки этих требований.</w:t>
      </w:r>
    </w:p>
    <w:p w:rsidR="005B40A6" w:rsidRPr="0018461D" w:rsidRDefault="00A45E10"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В</w:t>
      </w:r>
      <w:r w:rsidR="00206A16" w:rsidRPr="0018461D">
        <w:rPr>
          <w:rFonts w:ascii="Verdana" w:hAnsi="Verdana" w:cs="Arial"/>
          <w:color w:val="auto"/>
          <w:sz w:val="24"/>
          <w:szCs w:val="24"/>
        </w:rPr>
        <w:t xml:space="preserve"> то время как Н. Малышев находился по состоянию здоровья в больнице, судья С. Карлетов в нарушени</w:t>
      </w:r>
      <w:r w:rsidR="00D33F08" w:rsidRPr="0018461D">
        <w:rPr>
          <w:rFonts w:ascii="Verdana" w:hAnsi="Verdana" w:cs="Arial"/>
          <w:color w:val="auto"/>
          <w:sz w:val="24"/>
          <w:szCs w:val="24"/>
        </w:rPr>
        <w:t>е</w:t>
      </w:r>
      <w:r w:rsidR="00206A16" w:rsidRPr="0018461D">
        <w:rPr>
          <w:rFonts w:ascii="Verdana" w:hAnsi="Verdana" w:cs="Arial"/>
          <w:color w:val="auto"/>
          <w:sz w:val="24"/>
          <w:szCs w:val="24"/>
        </w:rPr>
        <w:t xml:space="preserve"> закона окончательно рассмотрел дело в отсутствие Н. Малышева</w:t>
      </w:r>
      <w:r w:rsidR="000C443E" w:rsidRPr="0018461D">
        <w:rPr>
          <w:rStyle w:val="af4"/>
          <w:rFonts w:ascii="Verdana" w:hAnsi="Verdana" w:cs="Arial"/>
          <w:color w:val="auto"/>
          <w:sz w:val="24"/>
          <w:szCs w:val="24"/>
        </w:rPr>
        <w:endnoteReference w:id="60"/>
      </w:r>
      <w:r w:rsidR="00206A16" w:rsidRPr="0018461D">
        <w:rPr>
          <w:rFonts w:ascii="Verdana" w:hAnsi="Verdana" w:cs="Arial"/>
          <w:color w:val="auto"/>
          <w:sz w:val="24"/>
          <w:szCs w:val="24"/>
        </w:rPr>
        <w:t>, ч</w:t>
      </w:r>
      <w:r w:rsidR="005A698C" w:rsidRPr="0018461D">
        <w:rPr>
          <w:rFonts w:ascii="Verdana" w:hAnsi="Verdana" w:cs="Arial"/>
          <w:color w:val="auto"/>
          <w:sz w:val="24"/>
          <w:szCs w:val="24"/>
        </w:rPr>
        <w:t xml:space="preserve">ем «вопиюще отказал в </w:t>
      </w:r>
      <w:r w:rsidR="00206A16" w:rsidRPr="0018461D">
        <w:rPr>
          <w:rFonts w:ascii="Verdana" w:hAnsi="Verdana" w:cs="Arial"/>
          <w:color w:val="auto"/>
          <w:sz w:val="24"/>
          <w:szCs w:val="24"/>
        </w:rPr>
        <w:t>правосуди</w:t>
      </w:r>
      <w:r w:rsidR="005A698C" w:rsidRPr="0018461D">
        <w:rPr>
          <w:rFonts w:ascii="Verdana" w:hAnsi="Verdana" w:cs="Arial"/>
          <w:color w:val="auto"/>
          <w:sz w:val="24"/>
          <w:szCs w:val="24"/>
        </w:rPr>
        <w:t>и</w:t>
      </w:r>
      <w:r w:rsidR="00206A16" w:rsidRPr="0018461D">
        <w:rPr>
          <w:rFonts w:ascii="Verdana" w:hAnsi="Verdana" w:cs="Arial"/>
          <w:color w:val="auto"/>
          <w:sz w:val="24"/>
          <w:szCs w:val="24"/>
        </w:rPr>
        <w:t>»</w:t>
      </w:r>
      <w:r w:rsidR="00206A16" w:rsidRPr="0018461D">
        <w:rPr>
          <w:rFonts w:ascii="Verdana" w:eastAsia="Calibri" w:hAnsi="Verdana" w:cs="Arial"/>
          <w:color w:val="auto"/>
          <w:sz w:val="24"/>
          <w:szCs w:val="24"/>
          <w:vertAlign w:val="superscript"/>
        </w:rPr>
        <w:endnoteReference w:id="61"/>
      </w:r>
      <w:r w:rsidR="00206A16" w:rsidRPr="0018461D">
        <w:rPr>
          <w:rFonts w:ascii="Verdana" w:hAnsi="Verdana" w:cs="Arial"/>
          <w:color w:val="auto"/>
          <w:sz w:val="24"/>
          <w:szCs w:val="24"/>
        </w:rPr>
        <w:t>.</w:t>
      </w:r>
    </w:p>
    <w:p w:rsidR="000C443E" w:rsidRPr="0018461D" w:rsidRDefault="000C443E" w:rsidP="007F497C">
      <w:pPr>
        <w:pStyle w:val="a8"/>
        <w:ind w:firstLine="567"/>
        <w:jc w:val="both"/>
        <w:rPr>
          <w:rFonts w:ascii="Verdana" w:eastAsia="Calibri" w:hAnsi="Verdana" w:cs="Arial"/>
          <w:color w:val="auto"/>
          <w:sz w:val="24"/>
          <w:szCs w:val="24"/>
        </w:rPr>
      </w:pPr>
      <w:r w:rsidRPr="0018461D">
        <w:rPr>
          <w:rFonts w:ascii="Verdana" w:hAnsi="Verdana" w:cs="Arial"/>
          <w:color w:val="auto"/>
          <w:sz w:val="24"/>
          <w:szCs w:val="24"/>
        </w:rPr>
        <w:t>Н. Малышев был подвергнут максимальному штрафу, предусмотренному стать</w:t>
      </w:r>
      <w:r w:rsidR="0076356B" w:rsidRPr="0018461D">
        <w:rPr>
          <w:rFonts w:ascii="Verdana" w:hAnsi="Verdana" w:cs="Arial"/>
          <w:color w:val="auto"/>
          <w:sz w:val="24"/>
          <w:szCs w:val="24"/>
        </w:rPr>
        <w:t>е</w:t>
      </w:r>
      <w:r w:rsidRPr="0018461D">
        <w:rPr>
          <w:rFonts w:ascii="Verdana" w:hAnsi="Verdana" w:cs="Arial"/>
          <w:color w:val="auto"/>
          <w:sz w:val="24"/>
          <w:szCs w:val="24"/>
        </w:rPr>
        <w:t>й 19.3 КоАП ПМР</w:t>
      </w:r>
      <w:r w:rsidR="00297C82" w:rsidRPr="0018461D">
        <w:rPr>
          <w:rFonts w:ascii="Verdana" w:hAnsi="Verdana" w:cs="Arial"/>
          <w:color w:val="auto"/>
          <w:sz w:val="24"/>
          <w:szCs w:val="24"/>
        </w:rPr>
        <w:t xml:space="preserve"> (ок. €9</w:t>
      </w:r>
      <w:r w:rsidR="00057670" w:rsidRPr="0018461D">
        <w:rPr>
          <w:rFonts w:ascii="Verdana" w:hAnsi="Verdana" w:cs="Arial"/>
          <w:color w:val="auto"/>
          <w:sz w:val="24"/>
          <w:szCs w:val="24"/>
        </w:rPr>
        <w:t>0</w:t>
      </w:r>
      <w:r w:rsidR="00297C82" w:rsidRPr="0018461D">
        <w:rPr>
          <w:rFonts w:ascii="Verdana" w:hAnsi="Verdana" w:cs="Arial"/>
          <w:color w:val="auto"/>
          <w:sz w:val="24"/>
          <w:szCs w:val="24"/>
        </w:rPr>
        <w:t>)</w:t>
      </w:r>
      <w:r w:rsidR="00057670" w:rsidRPr="0018461D">
        <w:rPr>
          <w:rFonts w:ascii="Verdana" w:hAnsi="Verdana" w:cs="Arial"/>
          <w:color w:val="auto"/>
          <w:sz w:val="24"/>
          <w:szCs w:val="24"/>
        </w:rPr>
        <w:t>.</w:t>
      </w:r>
    </w:p>
    <w:p w:rsidR="000C443E" w:rsidRPr="0018461D" w:rsidRDefault="000C443E" w:rsidP="000C443E">
      <w:pPr>
        <w:pStyle w:val="a8"/>
        <w:ind w:firstLine="567"/>
        <w:jc w:val="both"/>
        <w:rPr>
          <w:rFonts w:ascii="Verdana" w:eastAsia="Calibri" w:hAnsi="Verdana" w:cs="Arial"/>
          <w:color w:val="auto"/>
          <w:sz w:val="24"/>
          <w:szCs w:val="24"/>
        </w:rPr>
      </w:pPr>
      <w:r w:rsidRPr="0018461D">
        <w:rPr>
          <w:rFonts w:ascii="Verdana" w:hAnsi="Verdana" w:cs="Arial"/>
          <w:b/>
          <w:color w:val="auto"/>
          <w:sz w:val="24"/>
          <w:szCs w:val="24"/>
        </w:rPr>
        <w:t xml:space="preserve">По делу, инициированному Н. Малышевым </w:t>
      </w:r>
      <w:r w:rsidR="00715886" w:rsidRPr="0018461D">
        <w:rPr>
          <w:rFonts w:ascii="Verdana" w:hAnsi="Verdana" w:cs="Arial"/>
          <w:b/>
          <w:color w:val="auto"/>
          <w:sz w:val="24"/>
          <w:szCs w:val="24"/>
        </w:rPr>
        <w:t xml:space="preserve">в отношении сотрудника Аппарата Правительства ПМР </w:t>
      </w:r>
      <w:r w:rsidRPr="0018461D">
        <w:rPr>
          <w:rFonts w:ascii="Verdana" w:hAnsi="Verdana" w:cs="Arial"/>
          <w:b/>
          <w:color w:val="auto"/>
          <w:sz w:val="24"/>
          <w:szCs w:val="24"/>
        </w:rPr>
        <w:t>в связи с неправомерными действиями сотрудника Аппарата Правительства ПМР</w:t>
      </w:r>
      <w:r w:rsidR="00057670" w:rsidRPr="0018461D">
        <w:rPr>
          <w:rFonts w:ascii="Verdana" w:hAnsi="Verdana" w:cs="Arial"/>
          <w:b/>
          <w:color w:val="auto"/>
          <w:sz w:val="24"/>
          <w:szCs w:val="24"/>
        </w:rPr>
        <w:t xml:space="preserve"> при отказе</w:t>
      </w:r>
      <w:r w:rsidRPr="0018461D">
        <w:rPr>
          <w:rFonts w:ascii="Verdana" w:hAnsi="Verdana" w:cs="Arial"/>
          <w:b/>
          <w:color w:val="auto"/>
          <w:sz w:val="24"/>
          <w:szCs w:val="24"/>
        </w:rPr>
        <w:t xml:space="preserve"> в приеме обращения</w:t>
      </w:r>
      <w:r w:rsidR="00186397" w:rsidRPr="0018461D">
        <w:rPr>
          <w:rFonts w:ascii="Verdana" w:hAnsi="Verdana" w:cs="Arial"/>
          <w:color w:val="auto"/>
          <w:sz w:val="24"/>
          <w:szCs w:val="24"/>
        </w:rPr>
        <w:t>.</w:t>
      </w:r>
    </w:p>
    <w:p w:rsidR="000C443E" w:rsidRPr="0018461D" w:rsidRDefault="00A45E10" w:rsidP="000C443E">
      <w:pPr>
        <w:pStyle w:val="a8"/>
        <w:ind w:firstLine="567"/>
        <w:jc w:val="both"/>
        <w:rPr>
          <w:rFonts w:ascii="Verdana" w:eastAsia="Calibri" w:hAnsi="Verdana" w:cs="Arial"/>
          <w:color w:val="auto"/>
          <w:sz w:val="24"/>
          <w:szCs w:val="24"/>
        </w:rPr>
      </w:pPr>
      <w:r w:rsidRPr="0018461D">
        <w:rPr>
          <w:rFonts w:ascii="Verdana" w:hAnsi="Verdana" w:cs="Arial"/>
          <w:color w:val="auto"/>
          <w:sz w:val="24"/>
          <w:szCs w:val="24"/>
        </w:rPr>
        <w:lastRenderedPageBreak/>
        <w:t>С</w:t>
      </w:r>
      <w:r w:rsidR="009109E7" w:rsidRPr="0018461D">
        <w:rPr>
          <w:rFonts w:ascii="Verdana" w:hAnsi="Verdana" w:cs="Arial"/>
          <w:color w:val="auto"/>
          <w:sz w:val="24"/>
          <w:szCs w:val="24"/>
        </w:rPr>
        <w:t>удья Е.</w:t>
      </w:r>
      <w:r w:rsidR="000C443E" w:rsidRPr="0018461D">
        <w:rPr>
          <w:rFonts w:ascii="Verdana" w:hAnsi="Verdana" w:cs="Arial"/>
          <w:color w:val="auto"/>
          <w:sz w:val="24"/>
          <w:szCs w:val="24"/>
        </w:rPr>
        <w:t xml:space="preserve"> Качуровская уклонилась от рассмотрения ключевого аргумента</w:t>
      </w:r>
      <w:r w:rsidR="000C443E" w:rsidRPr="0018461D">
        <w:rPr>
          <w:rFonts w:ascii="Verdana" w:eastAsia="Calibri" w:hAnsi="Verdana" w:cs="Arial"/>
          <w:color w:val="auto"/>
          <w:sz w:val="24"/>
          <w:szCs w:val="24"/>
          <w:vertAlign w:val="superscript"/>
        </w:rPr>
        <w:endnoteReference w:id="62"/>
      </w:r>
      <w:r w:rsidR="000C443E" w:rsidRPr="0018461D">
        <w:rPr>
          <w:rFonts w:ascii="Verdana" w:hAnsi="Verdana" w:cs="Arial"/>
          <w:color w:val="auto"/>
          <w:sz w:val="24"/>
          <w:szCs w:val="24"/>
        </w:rPr>
        <w:t xml:space="preserve"> Н. Малышева о недопустимости отказа в при</w:t>
      </w:r>
      <w:r w:rsidR="0076356B" w:rsidRPr="0018461D">
        <w:rPr>
          <w:rFonts w:ascii="Verdana" w:hAnsi="Verdana" w:cs="Arial"/>
          <w:color w:val="auto"/>
          <w:sz w:val="24"/>
          <w:szCs w:val="24"/>
        </w:rPr>
        <w:t>е</w:t>
      </w:r>
      <w:r w:rsidR="000C443E" w:rsidRPr="0018461D">
        <w:rPr>
          <w:rFonts w:ascii="Verdana" w:hAnsi="Verdana" w:cs="Arial"/>
          <w:color w:val="auto"/>
          <w:sz w:val="24"/>
          <w:szCs w:val="24"/>
        </w:rPr>
        <w:t>ме обращений граждан, который установлен законодательством</w:t>
      </w:r>
      <w:r w:rsidRPr="0018461D">
        <w:rPr>
          <w:rFonts w:ascii="Verdana" w:hAnsi="Verdana" w:cs="Arial"/>
          <w:color w:val="auto"/>
          <w:sz w:val="24"/>
          <w:szCs w:val="24"/>
        </w:rPr>
        <w:t>.</w:t>
      </w:r>
    </w:p>
    <w:p w:rsidR="000C443E" w:rsidRPr="0018461D" w:rsidRDefault="00A45E10" w:rsidP="000C443E">
      <w:pPr>
        <w:pStyle w:val="a8"/>
        <w:ind w:firstLine="567"/>
        <w:jc w:val="both"/>
        <w:rPr>
          <w:rFonts w:ascii="Verdana" w:hAnsi="Verdana" w:cs="Arial"/>
          <w:color w:val="auto"/>
          <w:sz w:val="24"/>
          <w:szCs w:val="24"/>
        </w:rPr>
      </w:pPr>
      <w:r w:rsidRPr="0018461D">
        <w:rPr>
          <w:rFonts w:ascii="Verdana" w:hAnsi="Verdana" w:cs="Arial"/>
          <w:color w:val="auto"/>
          <w:sz w:val="24"/>
          <w:szCs w:val="24"/>
        </w:rPr>
        <w:t>Судья Е</w:t>
      </w:r>
      <w:r w:rsidR="000C443E" w:rsidRPr="0018461D">
        <w:rPr>
          <w:rFonts w:ascii="Verdana" w:hAnsi="Verdana" w:cs="Arial"/>
          <w:color w:val="auto"/>
          <w:sz w:val="24"/>
          <w:szCs w:val="24"/>
        </w:rPr>
        <w:t>. Качуровская не удовлетворила требование Н. Малышева о признании неправомерным отказ сотрудника Аппарата Правительства в приеме обращения, сославшись на вину Н. Малышева</w:t>
      </w:r>
      <w:r w:rsidR="00057670" w:rsidRPr="0018461D">
        <w:rPr>
          <w:rFonts w:ascii="Verdana" w:hAnsi="Verdana" w:cs="Arial"/>
          <w:color w:val="auto"/>
          <w:sz w:val="24"/>
          <w:szCs w:val="24"/>
        </w:rPr>
        <w:t xml:space="preserve"> в неповиновении требованиям сотрудников Государственной службы охраны</w:t>
      </w:r>
      <w:r w:rsidR="000C443E" w:rsidRPr="0018461D">
        <w:rPr>
          <w:rFonts w:ascii="Verdana" w:hAnsi="Verdana" w:cs="Arial"/>
          <w:color w:val="auto"/>
          <w:sz w:val="24"/>
          <w:szCs w:val="24"/>
        </w:rPr>
        <w:t>, которая на тот момент не была установлена вступившим в законную силу постановлением суда, чем была нарушен</w:t>
      </w:r>
      <w:r w:rsidR="00C55B42" w:rsidRPr="0018461D">
        <w:rPr>
          <w:rFonts w:ascii="Verdana" w:hAnsi="Verdana" w:cs="Arial"/>
          <w:color w:val="auto"/>
          <w:sz w:val="24"/>
          <w:szCs w:val="24"/>
        </w:rPr>
        <w:t>а презумпция невиновности</w:t>
      </w:r>
      <w:bookmarkStart w:id="9" w:name="_Ref75098862"/>
      <w:r w:rsidR="005C23DE" w:rsidRPr="0018461D">
        <w:rPr>
          <w:rStyle w:val="af4"/>
          <w:rFonts w:ascii="Verdana" w:hAnsi="Verdana" w:cs="Arial"/>
          <w:color w:val="auto"/>
          <w:sz w:val="24"/>
          <w:szCs w:val="24"/>
        </w:rPr>
        <w:endnoteReference w:id="63"/>
      </w:r>
      <w:bookmarkEnd w:id="9"/>
      <w:r w:rsidRPr="0018461D">
        <w:rPr>
          <w:rFonts w:ascii="Verdana" w:hAnsi="Verdana" w:cs="Arial"/>
          <w:color w:val="auto"/>
          <w:sz w:val="24"/>
          <w:szCs w:val="24"/>
        </w:rPr>
        <w:t>.</w:t>
      </w:r>
    </w:p>
    <w:p w:rsidR="005B40A6" w:rsidRPr="0018461D" w:rsidRDefault="00206A16" w:rsidP="000C443E">
      <w:pPr>
        <w:pStyle w:val="a8"/>
        <w:ind w:firstLine="567"/>
        <w:jc w:val="both"/>
        <w:rPr>
          <w:rFonts w:ascii="Verdana" w:eastAsia="Calibri" w:hAnsi="Verdana" w:cs="Arial"/>
          <w:color w:val="auto"/>
          <w:sz w:val="24"/>
          <w:szCs w:val="24"/>
        </w:rPr>
      </w:pPr>
      <w:r w:rsidRPr="0018461D">
        <w:rPr>
          <w:rFonts w:ascii="Verdana" w:hAnsi="Verdana" w:cs="Arial"/>
          <w:b/>
          <w:color w:val="auto"/>
          <w:sz w:val="24"/>
          <w:szCs w:val="24"/>
        </w:rPr>
        <w:t xml:space="preserve">По делу, инициированному Н. Малышевым </w:t>
      </w:r>
      <w:r w:rsidR="00612DF7" w:rsidRPr="0018461D">
        <w:rPr>
          <w:rFonts w:ascii="Verdana" w:hAnsi="Verdana" w:cs="Arial"/>
          <w:b/>
          <w:color w:val="auto"/>
          <w:sz w:val="24"/>
          <w:szCs w:val="24"/>
        </w:rPr>
        <w:t>в отношении сотрудника УВД г.</w:t>
      </w:r>
      <w:r w:rsidR="00057670" w:rsidRPr="0018461D">
        <w:rPr>
          <w:rFonts w:ascii="Verdana" w:hAnsi="Verdana" w:cs="Arial"/>
          <w:b/>
          <w:color w:val="auto"/>
          <w:sz w:val="24"/>
          <w:szCs w:val="24"/>
        </w:rPr>
        <w:t xml:space="preserve"> </w:t>
      </w:r>
      <w:r w:rsidR="00612DF7" w:rsidRPr="0018461D">
        <w:rPr>
          <w:rFonts w:ascii="Verdana" w:hAnsi="Verdana" w:cs="Arial"/>
          <w:b/>
          <w:color w:val="auto"/>
          <w:sz w:val="24"/>
          <w:szCs w:val="24"/>
        </w:rPr>
        <w:t>Тираспол</w:t>
      </w:r>
      <w:r w:rsidR="00D33F08" w:rsidRPr="0018461D">
        <w:rPr>
          <w:rFonts w:ascii="Verdana" w:hAnsi="Verdana" w:cs="Arial"/>
          <w:b/>
          <w:color w:val="auto"/>
          <w:sz w:val="24"/>
          <w:szCs w:val="24"/>
        </w:rPr>
        <w:t>ь</w:t>
      </w:r>
      <w:r w:rsidR="00612DF7" w:rsidRPr="0018461D">
        <w:rPr>
          <w:rFonts w:ascii="Verdana" w:hAnsi="Verdana" w:cs="Arial"/>
          <w:b/>
          <w:color w:val="auto"/>
          <w:sz w:val="24"/>
          <w:szCs w:val="24"/>
        </w:rPr>
        <w:t xml:space="preserve"> </w:t>
      </w:r>
      <w:r w:rsidRPr="0018461D">
        <w:rPr>
          <w:rFonts w:ascii="Verdana" w:hAnsi="Verdana" w:cs="Arial"/>
          <w:b/>
          <w:color w:val="auto"/>
          <w:sz w:val="24"/>
          <w:szCs w:val="24"/>
        </w:rPr>
        <w:t>в связи с бездействием сотрудника УВД г.</w:t>
      </w:r>
      <w:r w:rsidR="00057670" w:rsidRPr="0018461D">
        <w:rPr>
          <w:rFonts w:ascii="Verdana" w:hAnsi="Verdana" w:cs="Arial"/>
          <w:b/>
          <w:color w:val="auto"/>
          <w:sz w:val="24"/>
          <w:szCs w:val="24"/>
        </w:rPr>
        <w:t xml:space="preserve"> </w:t>
      </w:r>
      <w:r w:rsidRPr="0018461D">
        <w:rPr>
          <w:rFonts w:ascii="Verdana" w:hAnsi="Verdana" w:cs="Arial"/>
          <w:b/>
          <w:color w:val="auto"/>
          <w:sz w:val="24"/>
          <w:szCs w:val="24"/>
        </w:rPr>
        <w:t>Тираспол</w:t>
      </w:r>
      <w:r w:rsidR="00D33F08" w:rsidRPr="0018461D">
        <w:rPr>
          <w:rFonts w:ascii="Verdana" w:hAnsi="Verdana" w:cs="Arial"/>
          <w:b/>
          <w:color w:val="auto"/>
          <w:sz w:val="24"/>
          <w:szCs w:val="24"/>
        </w:rPr>
        <w:t>ь</w:t>
      </w:r>
      <w:r w:rsidRPr="0018461D">
        <w:rPr>
          <w:rFonts w:ascii="Verdana" w:hAnsi="Verdana" w:cs="Arial"/>
          <w:b/>
          <w:color w:val="auto"/>
          <w:sz w:val="24"/>
          <w:szCs w:val="24"/>
        </w:rPr>
        <w:t xml:space="preserve"> (несоставлени</w:t>
      </w:r>
      <w:r w:rsidR="00A101F1" w:rsidRPr="0018461D">
        <w:rPr>
          <w:rFonts w:ascii="Verdana" w:hAnsi="Verdana" w:cs="Arial"/>
          <w:b/>
          <w:color w:val="auto"/>
          <w:sz w:val="24"/>
          <w:szCs w:val="24"/>
        </w:rPr>
        <w:t>е</w:t>
      </w:r>
      <w:r w:rsidRPr="0018461D">
        <w:rPr>
          <w:rFonts w:ascii="Verdana" w:hAnsi="Verdana" w:cs="Arial"/>
          <w:b/>
          <w:color w:val="auto"/>
          <w:sz w:val="24"/>
          <w:szCs w:val="24"/>
        </w:rPr>
        <w:t xml:space="preserve"> протокола доставления)</w:t>
      </w:r>
      <w:r w:rsidR="00186397" w:rsidRPr="0018461D">
        <w:rPr>
          <w:rFonts w:ascii="Verdana" w:hAnsi="Verdana" w:cs="Arial"/>
          <w:color w:val="auto"/>
          <w:sz w:val="24"/>
          <w:szCs w:val="24"/>
        </w:rPr>
        <w:t>.</w:t>
      </w:r>
    </w:p>
    <w:p w:rsidR="005B40A6" w:rsidRPr="0018461D" w:rsidRDefault="00A45E10" w:rsidP="007F497C">
      <w:pPr>
        <w:pStyle w:val="a8"/>
        <w:ind w:firstLine="567"/>
        <w:jc w:val="both"/>
        <w:rPr>
          <w:rFonts w:ascii="Verdana" w:eastAsia="Calibri" w:hAnsi="Verdana" w:cs="Arial"/>
          <w:color w:val="auto"/>
          <w:sz w:val="24"/>
          <w:szCs w:val="24"/>
        </w:rPr>
      </w:pPr>
      <w:r w:rsidRPr="0018461D">
        <w:rPr>
          <w:rFonts w:ascii="Verdana" w:hAnsi="Verdana" w:cs="Arial"/>
          <w:color w:val="auto"/>
          <w:sz w:val="24"/>
          <w:szCs w:val="24"/>
        </w:rPr>
        <w:t>Судья С.</w:t>
      </w:r>
      <w:r w:rsidR="00206A16" w:rsidRPr="0018461D">
        <w:rPr>
          <w:rFonts w:ascii="Verdana" w:hAnsi="Verdana" w:cs="Arial"/>
          <w:color w:val="auto"/>
          <w:sz w:val="24"/>
          <w:szCs w:val="24"/>
        </w:rPr>
        <w:t xml:space="preserve"> Чувакина привлекла к участию в деле Прокурора, что усилило сторону УВД г.</w:t>
      </w:r>
      <w:r w:rsidR="00186397" w:rsidRPr="0018461D">
        <w:rPr>
          <w:rFonts w:ascii="Verdana" w:hAnsi="Verdana" w:cs="Arial"/>
          <w:color w:val="auto"/>
          <w:sz w:val="24"/>
          <w:szCs w:val="24"/>
        </w:rPr>
        <w:t xml:space="preserve"> </w:t>
      </w:r>
      <w:r w:rsidR="00206A16" w:rsidRPr="0018461D">
        <w:rPr>
          <w:rFonts w:ascii="Verdana" w:hAnsi="Verdana" w:cs="Arial"/>
          <w:color w:val="auto"/>
          <w:sz w:val="24"/>
          <w:szCs w:val="24"/>
        </w:rPr>
        <w:t>Тираспол</w:t>
      </w:r>
      <w:r w:rsidR="00D33F08" w:rsidRPr="0018461D">
        <w:rPr>
          <w:rFonts w:ascii="Verdana" w:hAnsi="Verdana" w:cs="Arial"/>
          <w:color w:val="auto"/>
          <w:sz w:val="24"/>
          <w:szCs w:val="24"/>
        </w:rPr>
        <w:t>ь</w:t>
      </w:r>
      <w:r w:rsidR="00206A16" w:rsidRPr="0018461D">
        <w:rPr>
          <w:rFonts w:ascii="Verdana" w:hAnsi="Verdana" w:cs="Arial"/>
          <w:color w:val="auto"/>
          <w:sz w:val="24"/>
          <w:szCs w:val="24"/>
        </w:rPr>
        <w:t xml:space="preserve"> и нарушило «справедливое равновесие» самим фактом такого привлечения, т.к. обстоятельства, оправдывающие подобное привлечение, отсутствовали</w:t>
      </w:r>
      <w:r w:rsidR="00206A16" w:rsidRPr="0018461D">
        <w:rPr>
          <w:rFonts w:ascii="Verdana" w:eastAsia="Calibri" w:hAnsi="Verdana" w:cs="Arial"/>
          <w:color w:val="auto"/>
          <w:sz w:val="24"/>
          <w:szCs w:val="24"/>
          <w:vertAlign w:val="superscript"/>
        </w:rPr>
        <w:endnoteReference w:id="64"/>
      </w:r>
      <w:r w:rsidR="00206A16" w:rsidRPr="0018461D">
        <w:rPr>
          <w:rFonts w:ascii="Verdana" w:hAnsi="Verdana" w:cs="Arial"/>
          <w:color w:val="auto"/>
          <w:sz w:val="24"/>
          <w:szCs w:val="24"/>
        </w:rPr>
        <w:t>. При это</w:t>
      </w:r>
      <w:r w:rsidR="00D33F08" w:rsidRPr="0018461D">
        <w:rPr>
          <w:rFonts w:ascii="Verdana" w:hAnsi="Verdana" w:cs="Arial"/>
          <w:color w:val="auto"/>
          <w:sz w:val="24"/>
          <w:szCs w:val="24"/>
        </w:rPr>
        <w:t>м</w:t>
      </w:r>
      <w:r w:rsidR="00206A16" w:rsidRPr="0018461D">
        <w:rPr>
          <w:rFonts w:ascii="Verdana" w:hAnsi="Verdana" w:cs="Arial"/>
          <w:color w:val="auto"/>
          <w:sz w:val="24"/>
          <w:szCs w:val="24"/>
        </w:rPr>
        <w:t xml:space="preserve"> важно отметить, что позиция Прокуратуры нашла отражение в решени</w:t>
      </w:r>
      <w:r w:rsidR="00727ABE" w:rsidRPr="0018461D">
        <w:rPr>
          <w:rFonts w:ascii="Verdana" w:hAnsi="Verdana" w:cs="Arial"/>
          <w:color w:val="auto"/>
          <w:sz w:val="24"/>
          <w:szCs w:val="24"/>
        </w:rPr>
        <w:t>и</w:t>
      </w:r>
      <w:r w:rsidR="00206A16" w:rsidRPr="0018461D">
        <w:rPr>
          <w:rFonts w:ascii="Verdana" w:hAnsi="Verdana" w:cs="Arial"/>
          <w:color w:val="auto"/>
          <w:sz w:val="24"/>
          <w:szCs w:val="24"/>
        </w:rPr>
        <w:t xml:space="preserve"> суда</w:t>
      </w:r>
      <w:r w:rsidR="005C23DE" w:rsidRPr="0018461D">
        <w:rPr>
          <w:rFonts w:ascii="Verdana" w:hAnsi="Verdana" w:cs="Arial"/>
          <w:color w:val="auto"/>
          <w:sz w:val="24"/>
          <w:szCs w:val="24"/>
        </w:rPr>
        <w:t xml:space="preserve">: </w:t>
      </w:r>
      <w:r w:rsidR="00206A16" w:rsidRPr="0018461D">
        <w:rPr>
          <w:rFonts w:ascii="Verdana" w:hAnsi="Verdana" w:cs="Arial"/>
          <w:color w:val="auto"/>
          <w:sz w:val="24"/>
          <w:szCs w:val="24"/>
        </w:rPr>
        <w:t>суд ссылался</w:t>
      </w:r>
      <w:r w:rsidR="005C23DE" w:rsidRPr="0018461D">
        <w:rPr>
          <w:rFonts w:ascii="Verdana" w:hAnsi="Verdana" w:cs="Arial"/>
          <w:color w:val="auto"/>
          <w:sz w:val="24"/>
          <w:szCs w:val="24"/>
        </w:rPr>
        <w:t xml:space="preserve"> на нее</w:t>
      </w:r>
      <w:r w:rsidR="00206A16" w:rsidRPr="0018461D">
        <w:rPr>
          <w:rFonts w:ascii="Verdana" w:hAnsi="Verdana" w:cs="Arial"/>
          <w:color w:val="auto"/>
          <w:sz w:val="24"/>
          <w:szCs w:val="24"/>
        </w:rPr>
        <w:t xml:space="preserve"> в подтверждение своих доводов.</w:t>
      </w:r>
    </w:p>
    <w:p w:rsidR="005B40A6" w:rsidRPr="0018461D" w:rsidRDefault="00206A16" w:rsidP="007F497C">
      <w:pPr>
        <w:pStyle w:val="a8"/>
        <w:ind w:firstLine="567"/>
        <w:jc w:val="both"/>
        <w:rPr>
          <w:rFonts w:ascii="Verdana" w:eastAsia="Calibri" w:hAnsi="Verdana" w:cs="Arial"/>
          <w:color w:val="auto"/>
          <w:sz w:val="24"/>
          <w:szCs w:val="24"/>
        </w:rPr>
      </w:pPr>
      <w:r w:rsidRPr="0018461D">
        <w:rPr>
          <w:rFonts w:ascii="Verdana" w:hAnsi="Verdana" w:cs="Arial"/>
          <w:b/>
          <w:color w:val="auto"/>
          <w:sz w:val="24"/>
          <w:szCs w:val="24"/>
        </w:rPr>
        <w:t>По делу, инициированному Н. Малышевым в</w:t>
      </w:r>
      <w:r w:rsidR="00612DF7" w:rsidRPr="0018461D">
        <w:rPr>
          <w:rFonts w:ascii="Verdana" w:hAnsi="Verdana" w:cs="Arial"/>
          <w:b/>
          <w:color w:val="auto"/>
          <w:sz w:val="24"/>
          <w:szCs w:val="24"/>
        </w:rPr>
        <w:t xml:space="preserve"> отношении сотрудников государственной службы охраны в</w:t>
      </w:r>
      <w:r w:rsidRPr="0018461D">
        <w:rPr>
          <w:rFonts w:ascii="Verdana" w:hAnsi="Verdana" w:cs="Arial"/>
          <w:b/>
          <w:color w:val="auto"/>
          <w:sz w:val="24"/>
          <w:szCs w:val="24"/>
        </w:rPr>
        <w:t xml:space="preserve"> связи с неправомерными требованиями об удалении видеозаписи</w:t>
      </w:r>
      <w:r w:rsidRPr="0018461D">
        <w:rPr>
          <w:rFonts w:ascii="Verdana" w:hAnsi="Verdana" w:cs="Arial"/>
          <w:color w:val="auto"/>
          <w:sz w:val="24"/>
          <w:szCs w:val="24"/>
        </w:rPr>
        <w:t>:</w:t>
      </w:r>
    </w:p>
    <w:p w:rsidR="000C443E" w:rsidRPr="0018461D" w:rsidRDefault="00206A16" w:rsidP="000C443E">
      <w:pPr>
        <w:pStyle w:val="a8"/>
        <w:ind w:firstLine="567"/>
        <w:jc w:val="both"/>
        <w:rPr>
          <w:rFonts w:ascii="Verdana" w:hAnsi="Verdana" w:cs="Arial"/>
          <w:color w:val="auto"/>
          <w:sz w:val="24"/>
          <w:szCs w:val="24"/>
        </w:rPr>
      </w:pPr>
      <w:r w:rsidRPr="0018461D">
        <w:rPr>
          <w:rFonts w:ascii="Verdana" w:hAnsi="Verdana" w:cs="Arial"/>
          <w:color w:val="auto"/>
          <w:sz w:val="24"/>
          <w:szCs w:val="24"/>
        </w:rPr>
        <w:t xml:space="preserve">Судья Н. Лиходед немотивированно вернула заявление Н. Малышева о признании незаконным требования сотрудников Государственной службы охраны МВД ПМР (удалить видеозапись): судья указала на отсутствие в заявлении сведений, которые там в действительности имелись (наименование ответчиков и видеозапись с требованием сотрудников ГСО удалить видеозапись), тем самым ограничив Н. Малышеву доступ к правосудию. </w:t>
      </w:r>
    </w:p>
    <w:p w:rsidR="005B40A6" w:rsidRPr="0018461D" w:rsidRDefault="00612DF7" w:rsidP="00057670">
      <w:pPr>
        <w:pStyle w:val="a8"/>
        <w:ind w:firstLine="567"/>
        <w:jc w:val="both"/>
        <w:rPr>
          <w:rFonts w:ascii="Verdana" w:eastAsia="Calibri" w:hAnsi="Verdana" w:cs="Arial"/>
          <w:color w:val="auto"/>
          <w:sz w:val="24"/>
          <w:szCs w:val="24"/>
        </w:rPr>
      </w:pPr>
      <w:r w:rsidRPr="0018461D">
        <w:rPr>
          <w:rFonts w:ascii="Verdana" w:eastAsia="Calibri" w:hAnsi="Verdana" w:cs="Arial"/>
          <w:color w:val="auto"/>
          <w:sz w:val="24"/>
          <w:szCs w:val="24"/>
        </w:rPr>
        <w:t xml:space="preserve">Таким образом, </w:t>
      </w:r>
      <w:r w:rsidR="005C022E" w:rsidRPr="0018461D">
        <w:rPr>
          <w:rFonts w:ascii="Verdana" w:eastAsia="Calibri" w:hAnsi="Verdana" w:cs="Arial"/>
          <w:color w:val="auto"/>
          <w:sz w:val="24"/>
          <w:szCs w:val="24"/>
        </w:rPr>
        <w:t>разбирательства по указанным делам не отвечали стандартам права на справедливое судебное разбирательство дела, гарантир</w:t>
      </w:r>
      <w:r w:rsidR="00C55B42" w:rsidRPr="0018461D">
        <w:rPr>
          <w:rFonts w:ascii="Verdana" w:eastAsia="Calibri" w:hAnsi="Verdana" w:cs="Arial"/>
          <w:color w:val="auto"/>
          <w:sz w:val="24"/>
          <w:szCs w:val="24"/>
        </w:rPr>
        <w:t xml:space="preserve">ованного </w:t>
      </w:r>
      <w:r w:rsidR="005C022E" w:rsidRPr="0018461D">
        <w:rPr>
          <w:rFonts w:ascii="Verdana" w:eastAsia="Calibri" w:hAnsi="Verdana" w:cs="Arial"/>
          <w:color w:val="auto"/>
          <w:sz w:val="24"/>
          <w:szCs w:val="24"/>
        </w:rPr>
        <w:t>стать</w:t>
      </w:r>
      <w:r w:rsidR="00C55B42" w:rsidRPr="0018461D">
        <w:rPr>
          <w:rFonts w:ascii="Verdana" w:eastAsia="Calibri" w:hAnsi="Verdana" w:cs="Arial"/>
          <w:color w:val="auto"/>
          <w:sz w:val="24"/>
          <w:szCs w:val="24"/>
        </w:rPr>
        <w:t>ей</w:t>
      </w:r>
      <w:r w:rsidR="005C022E" w:rsidRPr="0018461D">
        <w:rPr>
          <w:rFonts w:ascii="Verdana" w:eastAsia="Calibri" w:hAnsi="Verdana" w:cs="Arial"/>
          <w:color w:val="auto"/>
          <w:sz w:val="24"/>
          <w:szCs w:val="24"/>
        </w:rPr>
        <w:t xml:space="preserve"> 6 Конвенции</w:t>
      </w:r>
      <w:r w:rsidR="005C022E" w:rsidRPr="0018461D">
        <w:rPr>
          <w:rStyle w:val="af4"/>
          <w:rFonts w:ascii="Verdana" w:hAnsi="Verdana" w:cs="Arial"/>
          <w:color w:val="auto"/>
          <w:sz w:val="24"/>
          <w:szCs w:val="24"/>
        </w:rPr>
        <w:endnoteReference w:id="65"/>
      </w:r>
      <w:r w:rsidR="00057670" w:rsidRPr="0018461D">
        <w:rPr>
          <w:rFonts w:ascii="Verdana" w:eastAsia="Calibri" w:hAnsi="Verdana" w:cs="Arial"/>
          <w:color w:val="auto"/>
          <w:sz w:val="24"/>
          <w:szCs w:val="24"/>
        </w:rPr>
        <w:t>.</w:t>
      </w:r>
    </w:p>
    <w:p w:rsidR="007F497C" w:rsidRPr="0018461D" w:rsidRDefault="007F497C" w:rsidP="007F497C">
      <w:pPr>
        <w:pStyle w:val="a8"/>
        <w:ind w:firstLine="567"/>
        <w:jc w:val="center"/>
        <w:rPr>
          <w:rFonts w:ascii="Verdana" w:hAnsi="Verdana" w:cs="Arial"/>
          <w:b/>
          <w:bCs/>
          <w:color w:val="auto"/>
          <w:sz w:val="24"/>
          <w:szCs w:val="24"/>
        </w:rPr>
      </w:pPr>
    </w:p>
    <w:p w:rsidR="005B40A6" w:rsidRPr="0018461D" w:rsidRDefault="00206A16" w:rsidP="00C41222">
      <w:pPr>
        <w:pStyle w:val="21"/>
        <w:rPr>
          <w:rFonts w:ascii="Verdana" w:eastAsia="Calibri" w:hAnsi="Verdana"/>
          <w:lang w:val="ru-RU"/>
        </w:rPr>
      </w:pPr>
      <w:bookmarkStart w:id="10" w:name="_Toc75102229"/>
      <w:r w:rsidRPr="0018461D">
        <w:rPr>
          <w:rFonts w:ascii="Verdana" w:hAnsi="Verdana"/>
          <w:lang w:val="ru-RU"/>
        </w:rPr>
        <w:t>Лариса Калик</w:t>
      </w:r>
      <w:bookmarkEnd w:id="10"/>
    </w:p>
    <w:p w:rsidR="005B40A6" w:rsidRPr="0018461D" w:rsidRDefault="00E10F85" w:rsidP="007F497C">
      <w:pPr>
        <w:pStyle w:val="a8"/>
        <w:ind w:firstLine="567"/>
        <w:jc w:val="both"/>
        <w:rPr>
          <w:rStyle w:val="ab"/>
          <w:rFonts w:ascii="Verdana" w:eastAsia="Calibri" w:hAnsi="Verdana" w:cs="Arial"/>
          <w:color w:val="auto"/>
          <w:sz w:val="24"/>
          <w:szCs w:val="24"/>
        </w:rPr>
      </w:pPr>
      <w:r w:rsidRPr="0018461D">
        <w:rPr>
          <w:rFonts w:ascii="Verdana" w:hAnsi="Verdana" w:cs="Arial"/>
          <w:color w:val="auto"/>
          <w:sz w:val="24"/>
          <w:szCs w:val="24"/>
        </w:rPr>
        <w:t xml:space="preserve">В декабре 2019 года </w:t>
      </w:r>
      <w:r w:rsidR="00AB2A9C" w:rsidRPr="0018461D">
        <w:rPr>
          <w:rFonts w:ascii="Verdana" w:hAnsi="Verdana" w:cs="Arial"/>
          <w:color w:val="auto"/>
          <w:sz w:val="24"/>
          <w:szCs w:val="24"/>
        </w:rPr>
        <w:t xml:space="preserve">двадцатилетняя тираспольчанка </w:t>
      </w:r>
      <w:r w:rsidRPr="0018461D">
        <w:rPr>
          <w:rFonts w:ascii="Verdana" w:hAnsi="Verdana" w:cs="Arial"/>
          <w:color w:val="auto"/>
          <w:sz w:val="24"/>
          <w:szCs w:val="24"/>
        </w:rPr>
        <w:t>Л. Калик презентовала</w:t>
      </w:r>
      <w:r w:rsidRPr="0018461D">
        <w:rPr>
          <w:rStyle w:val="af4"/>
          <w:rFonts w:ascii="Verdana" w:hAnsi="Verdana" w:cs="Arial"/>
          <w:color w:val="auto"/>
          <w:sz w:val="24"/>
          <w:szCs w:val="24"/>
        </w:rPr>
        <w:endnoteReference w:id="66"/>
      </w:r>
      <w:r w:rsidR="00206A16" w:rsidRPr="0018461D">
        <w:rPr>
          <w:rStyle w:val="ab"/>
          <w:rFonts w:ascii="Verdana" w:hAnsi="Verdana" w:cs="Arial"/>
          <w:color w:val="auto"/>
          <w:sz w:val="24"/>
          <w:szCs w:val="24"/>
        </w:rPr>
        <w:t xml:space="preserve"> и опубликовала свою книгу</w:t>
      </w:r>
      <w:r w:rsidR="00206A16" w:rsidRPr="0018461D">
        <w:rPr>
          <w:rStyle w:val="ab"/>
          <w:rFonts w:ascii="Verdana" w:hAnsi="Verdana" w:cs="Arial"/>
          <w:color w:val="auto"/>
          <w:sz w:val="24"/>
          <w:szCs w:val="24"/>
          <w:lang w:val="it-IT"/>
        </w:rPr>
        <w:t xml:space="preserve"> «Год молодости»</w:t>
      </w:r>
      <w:r w:rsidR="00206A16" w:rsidRPr="0018461D">
        <w:rPr>
          <w:rStyle w:val="ab"/>
          <w:rFonts w:ascii="Verdana" w:hAnsi="Verdana" w:cs="Arial"/>
          <w:color w:val="auto"/>
          <w:sz w:val="24"/>
          <w:szCs w:val="24"/>
        </w:rPr>
        <w:t>, которая была написана в стиле</w:t>
      </w:r>
      <w:r w:rsidR="00FA3F15" w:rsidRPr="0018461D">
        <w:rPr>
          <w:rStyle w:val="ab"/>
          <w:rFonts w:ascii="Verdana" w:hAnsi="Verdana" w:cs="Arial"/>
          <w:color w:val="auto"/>
          <w:sz w:val="24"/>
          <w:szCs w:val="24"/>
        </w:rPr>
        <w:t xml:space="preserve"> нон-фикшн</w:t>
      </w:r>
      <w:r w:rsidR="00206A16" w:rsidRPr="0018461D">
        <w:rPr>
          <w:rStyle w:val="ab"/>
          <w:rFonts w:ascii="Verdana" w:hAnsi="Verdana" w:cs="Arial"/>
          <w:color w:val="auto"/>
          <w:sz w:val="24"/>
          <w:szCs w:val="24"/>
        </w:rPr>
        <w:t>.</w:t>
      </w:r>
      <w:r w:rsidR="00206A16" w:rsidRPr="0018461D">
        <w:rPr>
          <w:rStyle w:val="ab"/>
          <w:rFonts w:ascii="Verdana" w:hAnsi="Verdana" w:cs="Arial"/>
          <w:color w:val="auto"/>
          <w:sz w:val="24"/>
          <w:szCs w:val="24"/>
          <w:lang w:val="fr-FR"/>
        </w:rPr>
        <w:t xml:space="preserve"> </w:t>
      </w:r>
      <w:r w:rsidR="00206A16" w:rsidRPr="0018461D">
        <w:rPr>
          <w:rStyle w:val="ab"/>
          <w:rFonts w:ascii="Verdana" w:hAnsi="Verdana" w:cs="Arial"/>
          <w:color w:val="auto"/>
          <w:sz w:val="24"/>
          <w:szCs w:val="24"/>
        </w:rPr>
        <w:t xml:space="preserve">Она содержала 12 рассказов сверстников Ларисы, отслуживших в приднестровской армии по призыву. В связи с публикацией, 3 марта 2020 года </w:t>
      </w:r>
      <w:r w:rsidR="00AB2A9C" w:rsidRPr="0018461D">
        <w:rPr>
          <w:rStyle w:val="ab"/>
          <w:rFonts w:ascii="Verdana" w:hAnsi="Verdana" w:cs="Arial"/>
          <w:color w:val="auto"/>
          <w:sz w:val="24"/>
          <w:szCs w:val="24"/>
        </w:rPr>
        <w:t>Министерством госуд</w:t>
      </w:r>
      <w:r w:rsidR="00C55B42" w:rsidRPr="0018461D">
        <w:rPr>
          <w:rStyle w:val="ab"/>
          <w:rFonts w:ascii="Verdana" w:hAnsi="Verdana" w:cs="Arial"/>
          <w:color w:val="auto"/>
          <w:sz w:val="24"/>
          <w:szCs w:val="24"/>
        </w:rPr>
        <w:t>арственной безопасности ПМР в</w:t>
      </w:r>
      <w:r w:rsidR="00AB2A9C" w:rsidRPr="0018461D">
        <w:rPr>
          <w:rStyle w:val="ab"/>
          <w:rFonts w:ascii="Verdana" w:hAnsi="Verdana" w:cs="Arial"/>
          <w:color w:val="auto"/>
          <w:sz w:val="24"/>
          <w:szCs w:val="24"/>
        </w:rPr>
        <w:t xml:space="preserve"> отношении </w:t>
      </w:r>
      <w:r w:rsidR="00C55B42" w:rsidRPr="0018461D">
        <w:rPr>
          <w:rStyle w:val="ab"/>
          <w:rFonts w:ascii="Verdana" w:hAnsi="Verdana" w:cs="Arial"/>
          <w:color w:val="auto"/>
          <w:sz w:val="24"/>
          <w:szCs w:val="24"/>
        </w:rPr>
        <w:t xml:space="preserve">Л. Калик </w:t>
      </w:r>
      <w:r w:rsidR="00AB2A9C" w:rsidRPr="0018461D">
        <w:rPr>
          <w:rStyle w:val="ab"/>
          <w:rFonts w:ascii="Verdana" w:hAnsi="Verdana" w:cs="Arial"/>
          <w:color w:val="auto"/>
          <w:sz w:val="24"/>
          <w:szCs w:val="24"/>
        </w:rPr>
        <w:t>было возбуждено</w:t>
      </w:r>
      <w:r w:rsidR="00AB2A9C" w:rsidRPr="0018461D">
        <w:rPr>
          <w:rStyle w:val="af4"/>
          <w:rFonts w:ascii="Verdana" w:hAnsi="Verdana" w:cs="Arial"/>
          <w:color w:val="auto"/>
          <w:sz w:val="24"/>
          <w:szCs w:val="24"/>
        </w:rPr>
        <w:endnoteReference w:id="67"/>
      </w:r>
      <w:r w:rsidR="00AB2A9C" w:rsidRPr="0018461D">
        <w:rPr>
          <w:rStyle w:val="ab"/>
          <w:rFonts w:ascii="Verdana" w:hAnsi="Verdana" w:cs="Arial"/>
          <w:color w:val="auto"/>
          <w:sz w:val="24"/>
          <w:szCs w:val="24"/>
        </w:rPr>
        <w:t xml:space="preserve"> уголовное дело</w:t>
      </w:r>
      <w:r w:rsidR="00206A16" w:rsidRPr="0018461D">
        <w:rPr>
          <w:rStyle w:val="ab"/>
          <w:rFonts w:ascii="Verdana" w:hAnsi="Verdana" w:cs="Arial"/>
          <w:color w:val="auto"/>
          <w:sz w:val="24"/>
          <w:szCs w:val="24"/>
        </w:rPr>
        <w:t xml:space="preserve"> по экстремистским основ</w:t>
      </w:r>
      <w:r w:rsidR="001B4053" w:rsidRPr="0018461D">
        <w:rPr>
          <w:rStyle w:val="ab"/>
          <w:rFonts w:ascii="Verdana" w:hAnsi="Verdana" w:cs="Arial"/>
          <w:color w:val="auto"/>
          <w:sz w:val="24"/>
          <w:szCs w:val="24"/>
        </w:rPr>
        <w:t>аниям (п.</w:t>
      </w:r>
      <w:r w:rsidR="00F320D3" w:rsidRPr="0018461D">
        <w:rPr>
          <w:rStyle w:val="ab"/>
          <w:rFonts w:ascii="Verdana" w:hAnsi="Verdana" w:cs="Arial"/>
          <w:color w:val="auto"/>
          <w:sz w:val="24"/>
          <w:szCs w:val="24"/>
        </w:rPr>
        <w:t xml:space="preserve"> 2 ст</w:t>
      </w:r>
      <w:r w:rsidR="001B4053" w:rsidRPr="0018461D">
        <w:rPr>
          <w:rStyle w:val="ab"/>
          <w:rFonts w:ascii="Verdana" w:hAnsi="Verdana" w:cs="Arial"/>
          <w:color w:val="auto"/>
          <w:sz w:val="24"/>
          <w:szCs w:val="24"/>
        </w:rPr>
        <w:t>.</w:t>
      </w:r>
      <w:r w:rsidR="00F320D3" w:rsidRPr="0018461D">
        <w:rPr>
          <w:rStyle w:val="ab"/>
          <w:rFonts w:ascii="Verdana" w:hAnsi="Verdana" w:cs="Arial"/>
          <w:color w:val="auto"/>
          <w:sz w:val="24"/>
          <w:szCs w:val="24"/>
        </w:rPr>
        <w:t xml:space="preserve"> 276 УК ПМР</w:t>
      </w:r>
      <w:r w:rsidR="00206A16" w:rsidRPr="0018461D">
        <w:rPr>
          <w:rStyle w:val="ab"/>
          <w:rFonts w:ascii="Verdana" w:hAnsi="Verdana" w:cs="Arial"/>
          <w:color w:val="auto"/>
          <w:sz w:val="24"/>
          <w:szCs w:val="24"/>
        </w:rPr>
        <w:t xml:space="preserve">). </w:t>
      </w:r>
    </w:p>
    <w:p w:rsidR="005B40A6" w:rsidRPr="0018461D" w:rsidRDefault="00DB1DA5"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Возбуждение указанного уголовного дела</w:t>
      </w:r>
      <w:r w:rsidR="00206A16" w:rsidRPr="0018461D">
        <w:rPr>
          <w:rStyle w:val="ab"/>
          <w:rFonts w:ascii="Verdana" w:hAnsi="Verdana" w:cs="Arial"/>
          <w:color w:val="auto"/>
          <w:sz w:val="24"/>
          <w:szCs w:val="24"/>
        </w:rPr>
        <w:t xml:space="preserve"> является вмешательством органов власти в право Л. Калик свободно выражать свое </w:t>
      </w:r>
      <w:r w:rsidR="00057670" w:rsidRPr="0018461D">
        <w:rPr>
          <w:rStyle w:val="ab"/>
          <w:rFonts w:ascii="Verdana" w:hAnsi="Verdana" w:cs="Arial"/>
          <w:color w:val="auto"/>
          <w:sz w:val="24"/>
          <w:szCs w:val="24"/>
        </w:rPr>
        <w:t>мнение, а потому ее публикация</w:t>
      </w:r>
      <w:r w:rsidR="00206A16" w:rsidRPr="0018461D">
        <w:rPr>
          <w:rStyle w:val="ab"/>
          <w:rFonts w:ascii="Verdana" w:hAnsi="Verdana" w:cs="Arial"/>
          <w:color w:val="auto"/>
          <w:sz w:val="24"/>
          <w:szCs w:val="24"/>
        </w:rPr>
        <w:t xml:space="preserve"> подпадает под защиту статьи 10 Конвенции. Данное вмешатель</w:t>
      </w:r>
      <w:r w:rsidR="005C23DE" w:rsidRPr="0018461D">
        <w:rPr>
          <w:rStyle w:val="ab"/>
          <w:rFonts w:ascii="Verdana" w:hAnsi="Verdana" w:cs="Arial"/>
          <w:color w:val="auto"/>
          <w:sz w:val="24"/>
          <w:szCs w:val="24"/>
        </w:rPr>
        <w:t>ство не было «предусмотрено законом»</w:t>
      </w:r>
      <w:r w:rsidR="00206A16" w:rsidRPr="0018461D">
        <w:rPr>
          <w:rStyle w:val="ab"/>
          <w:rFonts w:ascii="Verdana" w:hAnsi="Verdana" w:cs="Arial"/>
          <w:color w:val="auto"/>
          <w:sz w:val="24"/>
          <w:szCs w:val="24"/>
        </w:rPr>
        <w:t xml:space="preserve">, поскольку анализ публикации, основанный на подходах </w:t>
      </w:r>
      <w:r w:rsidR="00C55B42" w:rsidRPr="0018461D">
        <w:rPr>
          <w:rStyle w:val="ab"/>
          <w:rFonts w:ascii="Verdana" w:hAnsi="Verdana" w:cs="Arial"/>
          <w:color w:val="auto"/>
          <w:sz w:val="24"/>
          <w:szCs w:val="24"/>
        </w:rPr>
        <w:t>ЕСПЧ</w:t>
      </w:r>
      <w:r w:rsidR="00206A16" w:rsidRPr="0018461D">
        <w:rPr>
          <w:rStyle w:val="ab"/>
          <w:rFonts w:ascii="Verdana" w:hAnsi="Verdana" w:cs="Arial"/>
          <w:color w:val="auto"/>
          <w:sz w:val="24"/>
          <w:szCs w:val="24"/>
        </w:rPr>
        <w:t>,</w:t>
      </w:r>
      <w:r w:rsidR="00553ACB" w:rsidRPr="0018461D">
        <w:rPr>
          <w:rStyle w:val="ab"/>
          <w:rFonts w:ascii="Verdana" w:hAnsi="Verdana" w:cs="Arial"/>
          <w:color w:val="auto"/>
          <w:sz w:val="24"/>
          <w:szCs w:val="24"/>
        </w:rPr>
        <w:t xml:space="preserve"> как того требует закон ПМР</w:t>
      </w:r>
      <w:r w:rsidR="00553ACB" w:rsidRPr="0018461D">
        <w:rPr>
          <w:rStyle w:val="af4"/>
          <w:rFonts w:ascii="Verdana" w:hAnsi="Verdana" w:cs="Arial"/>
          <w:color w:val="auto"/>
          <w:sz w:val="24"/>
          <w:szCs w:val="24"/>
        </w:rPr>
        <w:endnoteReference w:id="68"/>
      </w:r>
      <w:r w:rsidR="00553ACB" w:rsidRPr="0018461D">
        <w:rPr>
          <w:rStyle w:val="ab"/>
          <w:rFonts w:ascii="Verdana" w:hAnsi="Verdana" w:cs="Arial"/>
          <w:color w:val="auto"/>
          <w:sz w:val="24"/>
          <w:szCs w:val="24"/>
        </w:rPr>
        <w:t>,</w:t>
      </w:r>
      <w:r w:rsidR="00206A16" w:rsidRPr="0018461D">
        <w:rPr>
          <w:rStyle w:val="ab"/>
          <w:rFonts w:ascii="Verdana" w:hAnsi="Verdana" w:cs="Arial"/>
          <w:color w:val="auto"/>
          <w:sz w:val="24"/>
          <w:szCs w:val="24"/>
        </w:rPr>
        <w:t xml:space="preserve"> не позволяет отнести ее к экстремистским</w:t>
      </w:r>
      <w:r w:rsidR="00C55B42" w:rsidRPr="0018461D">
        <w:rPr>
          <w:rStyle w:val="ab"/>
          <w:rFonts w:ascii="Verdana" w:hAnsi="Verdana" w:cs="Arial"/>
          <w:color w:val="auto"/>
          <w:sz w:val="24"/>
          <w:szCs w:val="24"/>
        </w:rPr>
        <w:t xml:space="preserve"> (см. анализ «языка ненависти»)</w:t>
      </w:r>
      <w:r w:rsidR="00206A16" w:rsidRPr="0018461D">
        <w:rPr>
          <w:rStyle w:val="ab"/>
          <w:rFonts w:ascii="Verdana" w:hAnsi="Verdana" w:cs="Arial"/>
          <w:color w:val="auto"/>
          <w:sz w:val="24"/>
          <w:szCs w:val="24"/>
        </w:rPr>
        <w:t>. Кроме того, статья 276 УК ПМР</w:t>
      </w:r>
      <w:r w:rsidR="005C23DE" w:rsidRPr="0018461D">
        <w:rPr>
          <w:rStyle w:val="ab"/>
          <w:rFonts w:ascii="Verdana" w:hAnsi="Verdana" w:cs="Arial"/>
          <w:color w:val="auto"/>
          <w:sz w:val="24"/>
          <w:szCs w:val="24"/>
        </w:rPr>
        <w:t>, как показано выше,</w:t>
      </w:r>
      <w:r w:rsidR="00206A16" w:rsidRPr="0018461D">
        <w:rPr>
          <w:rStyle w:val="ab"/>
          <w:rFonts w:ascii="Verdana" w:hAnsi="Verdana" w:cs="Arial"/>
          <w:color w:val="auto"/>
          <w:sz w:val="24"/>
          <w:szCs w:val="24"/>
        </w:rPr>
        <w:t xml:space="preserve"> не отвечает требованиям, предъявляемым к «качеству закона». Как следствие, в отношении Л. Калик нарушено право на свободу выражения мнения, гарантированное статьей 10 Конвенции.</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Кроме этого, исполнительные органы власти </w:t>
      </w:r>
      <w:r w:rsidR="00E10F85" w:rsidRPr="0018461D">
        <w:rPr>
          <w:rStyle w:val="ab"/>
          <w:rFonts w:ascii="Verdana" w:hAnsi="Verdana" w:cs="Arial"/>
          <w:color w:val="auto"/>
          <w:sz w:val="24"/>
          <w:szCs w:val="24"/>
        </w:rPr>
        <w:t>отказались</w:t>
      </w:r>
      <w:r w:rsidR="00E10F85" w:rsidRPr="0018461D">
        <w:rPr>
          <w:rStyle w:val="af4"/>
          <w:rFonts w:ascii="Verdana" w:hAnsi="Verdana" w:cs="Arial"/>
          <w:color w:val="auto"/>
          <w:sz w:val="24"/>
          <w:szCs w:val="24"/>
        </w:rPr>
        <w:endnoteReference w:id="69"/>
      </w:r>
      <w:r w:rsidR="00E10F85"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предоставить Л. Калик постановление о возбуждении уголовного дела, чем нарушили право </w:t>
      </w:r>
      <w:r w:rsidR="0075555F" w:rsidRPr="0018461D">
        <w:rPr>
          <w:rStyle w:val="ab"/>
          <w:rFonts w:ascii="Verdana" w:hAnsi="Verdana" w:cs="Arial"/>
          <w:color w:val="auto"/>
          <w:sz w:val="24"/>
          <w:szCs w:val="24"/>
        </w:rPr>
        <w:t>знать суть обвинения</w:t>
      </w:r>
      <w:r w:rsidR="0008285E" w:rsidRPr="0018461D">
        <w:rPr>
          <w:rStyle w:val="ab"/>
          <w:rFonts w:ascii="Verdana" w:hAnsi="Verdana" w:cs="Arial"/>
          <w:color w:val="auto"/>
          <w:sz w:val="24"/>
          <w:szCs w:val="24"/>
        </w:rPr>
        <w:t>, гарантированное §3 (а)</w:t>
      </w:r>
      <w:r w:rsidRPr="0018461D">
        <w:rPr>
          <w:rStyle w:val="ab"/>
          <w:rFonts w:ascii="Verdana" w:hAnsi="Verdana" w:cs="Arial"/>
          <w:color w:val="auto"/>
          <w:sz w:val="24"/>
          <w:szCs w:val="24"/>
        </w:rPr>
        <w:t xml:space="preserve"> статьи 6 Конвенции</w:t>
      </w:r>
      <w:r w:rsidR="0075555F" w:rsidRPr="0018461D">
        <w:rPr>
          <w:rStyle w:val="ab"/>
          <w:rFonts w:ascii="Verdana" w:hAnsi="Verdana" w:cs="Arial"/>
          <w:color w:val="auto"/>
          <w:sz w:val="24"/>
          <w:szCs w:val="24"/>
        </w:rPr>
        <w:t>.</w:t>
      </w:r>
      <w:r w:rsidRPr="0018461D">
        <w:rPr>
          <w:rStyle w:val="ab"/>
          <w:rFonts w:ascii="Verdana" w:hAnsi="Verdana" w:cs="Arial"/>
          <w:color w:val="auto"/>
          <w:sz w:val="24"/>
          <w:szCs w:val="24"/>
        </w:rPr>
        <w:t xml:space="preserve"> Неоднократные</w:t>
      </w:r>
      <w:r w:rsidR="00A45E10" w:rsidRPr="0018461D">
        <w:rPr>
          <w:rStyle w:val="ab"/>
          <w:rFonts w:ascii="Verdana" w:hAnsi="Verdana" w:cs="Arial"/>
          <w:color w:val="auto"/>
          <w:sz w:val="24"/>
          <w:szCs w:val="24"/>
        </w:rPr>
        <w:t xml:space="preserve"> </w:t>
      </w:r>
      <w:r w:rsidR="00A45E10" w:rsidRPr="0018461D">
        <w:rPr>
          <w:rStyle w:val="ab"/>
          <w:rFonts w:ascii="Verdana" w:hAnsi="Verdana" w:cs="Arial"/>
          <w:color w:val="auto"/>
          <w:sz w:val="24"/>
          <w:szCs w:val="24"/>
        </w:rPr>
        <w:lastRenderedPageBreak/>
        <w:t>обращения к Президенту ПМР В.</w:t>
      </w:r>
      <w:r w:rsidRPr="0018461D">
        <w:rPr>
          <w:rStyle w:val="ab"/>
          <w:rFonts w:ascii="Verdana" w:hAnsi="Verdana" w:cs="Arial"/>
          <w:color w:val="auto"/>
          <w:sz w:val="24"/>
          <w:szCs w:val="24"/>
        </w:rPr>
        <w:t xml:space="preserve"> Красносельскому не разрешил</w:t>
      </w:r>
      <w:r w:rsidR="00A45E10" w:rsidRPr="0018461D">
        <w:rPr>
          <w:rStyle w:val="ab"/>
          <w:rFonts w:ascii="Verdana" w:hAnsi="Verdana" w:cs="Arial"/>
          <w:color w:val="auto"/>
          <w:sz w:val="24"/>
          <w:szCs w:val="24"/>
        </w:rPr>
        <w:t>и</w:t>
      </w:r>
      <w:r w:rsidRPr="0018461D">
        <w:rPr>
          <w:rStyle w:val="ab"/>
          <w:rFonts w:ascii="Verdana" w:hAnsi="Verdana" w:cs="Arial"/>
          <w:color w:val="auto"/>
          <w:sz w:val="24"/>
          <w:szCs w:val="24"/>
        </w:rPr>
        <w:t xml:space="preserve"> данной проблемы.</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Л. Калик была вынуждена покинуть территорию Приднестровья.</w:t>
      </w:r>
    </w:p>
    <w:p w:rsidR="007F497C" w:rsidRPr="0018461D" w:rsidRDefault="007F497C" w:rsidP="007F497C">
      <w:pPr>
        <w:pStyle w:val="a8"/>
        <w:ind w:firstLine="567"/>
        <w:jc w:val="center"/>
        <w:rPr>
          <w:rStyle w:val="ab"/>
          <w:rFonts w:ascii="Verdana" w:hAnsi="Verdana" w:cs="Arial"/>
          <w:b/>
          <w:bCs/>
          <w:color w:val="auto"/>
          <w:sz w:val="24"/>
          <w:szCs w:val="24"/>
        </w:rPr>
      </w:pPr>
    </w:p>
    <w:p w:rsidR="005B40A6" w:rsidRPr="0018461D" w:rsidRDefault="00206A16" w:rsidP="00C41222">
      <w:pPr>
        <w:pStyle w:val="21"/>
        <w:rPr>
          <w:rStyle w:val="ab"/>
          <w:rFonts w:ascii="Verdana" w:hAnsi="Verdana"/>
          <w:lang w:val="ru-RU"/>
        </w:rPr>
      </w:pPr>
      <w:bookmarkStart w:id="11" w:name="_Toc75102230"/>
      <w:r w:rsidRPr="0018461D">
        <w:rPr>
          <w:rStyle w:val="ab"/>
          <w:rFonts w:ascii="Verdana" w:hAnsi="Verdana"/>
          <w:lang w:val="ru-RU"/>
        </w:rPr>
        <w:t>Роман Ямбогло</w:t>
      </w:r>
      <w:bookmarkEnd w:id="11"/>
    </w:p>
    <w:p w:rsidR="005B40A6" w:rsidRPr="0018461D" w:rsidRDefault="00352EA7"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25 я</w:t>
      </w:r>
      <w:r w:rsidR="00206A16" w:rsidRPr="0018461D">
        <w:rPr>
          <w:rStyle w:val="ab"/>
          <w:rFonts w:ascii="Verdana" w:hAnsi="Verdana" w:cs="Arial"/>
          <w:color w:val="auto"/>
          <w:sz w:val="24"/>
          <w:szCs w:val="24"/>
        </w:rPr>
        <w:t xml:space="preserve">нваря 2020 года во время </w:t>
      </w:r>
      <w:r w:rsidR="00E10F85" w:rsidRPr="0018461D">
        <w:rPr>
          <w:rStyle w:val="ab"/>
          <w:rFonts w:ascii="Verdana" w:hAnsi="Verdana" w:cs="Arial"/>
          <w:color w:val="auto"/>
          <w:sz w:val="24"/>
          <w:szCs w:val="24"/>
        </w:rPr>
        <w:t>стендап-выступления</w:t>
      </w:r>
      <w:r w:rsidR="00E10F85" w:rsidRPr="0018461D">
        <w:rPr>
          <w:rStyle w:val="af4"/>
          <w:rFonts w:ascii="Verdana" w:hAnsi="Verdana" w:cs="Arial"/>
          <w:color w:val="auto"/>
          <w:sz w:val="24"/>
          <w:szCs w:val="24"/>
        </w:rPr>
        <w:endnoteReference w:id="70"/>
      </w:r>
      <w:r w:rsidR="00E10F85" w:rsidRPr="0018461D">
        <w:rPr>
          <w:rStyle w:val="ab"/>
          <w:rFonts w:ascii="Verdana" w:hAnsi="Verdana" w:cs="Arial"/>
          <w:color w:val="auto"/>
          <w:sz w:val="24"/>
          <w:szCs w:val="24"/>
        </w:rPr>
        <w:t xml:space="preserve"> </w:t>
      </w:r>
      <w:r w:rsidR="00143B5A" w:rsidRPr="0018461D">
        <w:rPr>
          <w:rStyle w:val="ab"/>
          <w:rFonts w:ascii="Verdana" w:hAnsi="Verdana" w:cs="Arial"/>
          <w:color w:val="auto"/>
          <w:sz w:val="24"/>
          <w:szCs w:val="24"/>
        </w:rPr>
        <w:t xml:space="preserve">в Гражданском клубе «№19» студент 1-го курса ПГУ </w:t>
      </w:r>
      <w:r w:rsidR="002323E7" w:rsidRPr="0018461D">
        <w:rPr>
          <w:rStyle w:val="ab"/>
          <w:rFonts w:ascii="Verdana" w:hAnsi="Verdana" w:cs="Arial"/>
          <w:color w:val="auto"/>
          <w:sz w:val="24"/>
          <w:szCs w:val="24"/>
        </w:rPr>
        <w:t xml:space="preserve">Р. Ямбогло </w:t>
      </w:r>
      <w:r w:rsidR="00206A16" w:rsidRPr="0018461D">
        <w:rPr>
          <w:rStyle w:val="ab"/>
          <w:rFonts w:ascii="Verdana" w:hAnsi="Verdana" w:cs="Arial"/>
          <w:color w:val="auto"/>
          <w:sz w:val="24"/>
          <w:szCs w:val="24"/>
        </w:rPr>
        <w:t xml:space="preserve">шутил об отношении </w:t>
      </w:r>
      <w:r w:rsidR="00C15D98" w:rsidRPr="0018461D">
        <w:rPr>
          <w:rStyle w:val="ab"/>
          <w:rFonts w:ascii="Verdana" w:hAnsi="Verdana" w:cs="Arial"/>
          <w:color w:val="auto"/>
          <w:sz w:val="24"/>
          <w:szCs w:val="24"/>
        </w:rPr>
        <w:t>министра внутренних дел ПМР Р.</w:t>
      </w:r>
      <w:r w:rsidR="00206A16" w:rsidRPr="0018461D">
        <w:rPr>
          <w:rStyle w:val="ab"/>
          <w:rFonts w:ascii="Verdana" w:hAnsi="Verdana" w:cs="Arial"/>
          <w:color w:val="auto"/>
          <w:sz w:val="24"/>
          <w:szCs w:val="24"/>
        </w:rPr>
        <w:t xml:space="preserve"> Мовы к проблеме коррупции. 13 февраля 2020 года в отношении Р. Ямбогло оперуполномоченны</w:t>
      </w:r>
      <w:r w:rsidR="00C15D98" w:rsidRPr="0018461D">
        <w:rPr>
          <w:rStyle w:val="ab"/>
          <w:rFonts w:ascii="Verdana" w:hAnsi="Verdana" w:cs="Arial"/>
          <w:color w:val="auto"/>
          <w:sz w:val="24"/>
          <w:szCs w:val="24"/>
        </w:rPr>
        <w:t>м ОСР УСБ МВД ПМР Е. Коваленко</w:t>
      </w:r>
      <w:r w:rsidR="00206A16" w:rsidRPr="0018461D">
        <w:rPr>
          <w:rStyle w:val="ab"/>
          <w:rFonts w:ascii="Verdana" w:hAnsi="Verdana" w:cs="Arial"/>
          <w:color w:val="auto"/>
          <w:sz w:val="24"/>
          <w:szCs w:val="24"/>
        </w:rPr>
        <w:t xml:space="preserve"> было возбуждено уголовное дело</w:t>
      </w:r>
      <w:r w:rsidR="00206A16" w:rsidRPr="0018461D">
        <w:rPr>
          <w:rStyle w:val="ab"/>
          <w:rFonts w:ascii="Verdana" w:eastAsia="Calibri" w:hAnsi="Verdana" w:cs="Arial"/>
          <w:color w:val="auto"/>
          <w:sz w:val="24"/>
          <w:szCs w:val="24"/>
          <w:vertAlign w:val="superscript"/>
        </w:rPr>
        <w:endnoteReference w:id="71"/>
      </w:r>
      <w:r w:rsidR="00206A16" w:rsidRPr="0018461D">
        <w:rPr>
          <w:rStyle w:val="ab"/>
          <w:rFonts w:ascii="Verdana" w:hAnsi="Verdana" w:cs="Arial"/>
          <w:color w:val="auto"/>
          <w:sz w:val="24"/>
          <w:szCs w:val="24"/>
        </w:rPr>
        <w:t xml:space="preserve"> по статье об оскорблении представителя власти (316 УК ПМР)</w:t>
      </w:r>
      <w:r w:rsidR="00140D66" w:rsidRPr="0018461D">
        <w:rPr>
          <w:rStyle w:val="ab"/>
          <w:rFonts w:ascii="Verdana" w:hAnsi="Verdana" w:cs="Arial"/>
          <w:color w:val="auto"/>
          <w:sz w:val="24"/>
          <w:szCs w:val="24"/>
        </w:rPr>
        <w:t xml:space="preserve"> </w:t>
      </w:r>
      <w:r w:rsidR="00140D66" w:rsidRPr="0018461D">
        <w:rPr>
          <w:rFonts w:ascii="Verdana" w:hAnsi="Verdana" w:cs="Arial"/>
          <w:color w:val="auto"/>
          <w:sz w:val="24"/>
          <w:szCs w:val="24"/>
        </w:rPr>
        <w:t>и по статье об угроз</w:t>
      </w:r>
      <w:r w:rsidR="00D33F08" w:rsidRPr="0018461D">
        <w:rPr>
          <w:rFonts w:ascii="Verdana" w:hAnsi="Verdana" w:cs="Arial"/>
          <w:color w:val="auto"/>
          <w:sz w:val="24"/>
          <w:szCs w:val="24"/>
        </w:rPr>
        <w:t>е</w:t>
      </w:r>
      <w:r w:rsidR="00211716" w:rsidRPr="0018461D">
        <w:rPr>
          <w:rFonts w:ascii="Verdana" w:hAnsi="Verdana" w:cs="Arial"/>
          <w:color w:val="auto"/>
          <w:sz w:val="24"/>
          <w:szCs w:val="24"/>
        </w:rPr>
        <w:t xml:space="preserve"> убийством (</w:t>
      </w:r>
      <w:r w:rsidR="00140D66" w:rsidRPr="0018461D">
        <w:rPr>
          <w:rFonts w:ascii="Verdana" w:hAnsi="Verdana" w:cs="Arial"/>
          <w:color w:val="auto"/>
          <w:sz w:val="24"/>
          <w:szCs w:val="24"/>
        </w:rPr>
        <w:t>116 УК ПМР</w:t>
      </w:r>
      <w:r w:rsidR="006E21E9" w:rsidRPr="0018461D">
        <w:rPr>
          <w:rStyle w:val="af4"/>
          <w:rFonts w:ascii="Verdana" w:hAnsi="Verdana" w:cs="Arial"/>
          <w:color w:val="auto"/>
          <w:sz w:val="24"/>
          <w:szCs w:val="24"/>
        </w:rPr>
        <w:endnoteReference w:id="72"/>
      </w:r>
      <w:r w:rsidR="00140D66" w:rsidRPr="0018461D">
        <w:rPr>
          <w:rFonts w:ascii="Verdana" w:hAnsi="Verdana" w:cs="Arial"/>
          <w:color w:val="auto"/>
          <w:sz w:val="24"/>
          <w:szCs w:val="24"/>
        </w:rPr>
        <w:t>)</w:t>
      </w:r>
      <w:r w:rsidR="00206A16" w:rsidRPr="0018461D">
        <w:rPr>
          <w:rStyle w:val="ab"/>
          <w:rFonts w:ascii="Verdana" w:hAnsi="Verdana" w:cs="Arial"/>
          <w:color w:val="auto"/>
          <w:sz w:val="24"/>
          <w:szCs w:val="24"/>
        </w:rPr>
        <w:t xml:space="preserve">. </w:t>
      </w:r>
    </w:p>
    <w:p w:rsidR="006E6D18" w:rsidRPr="0018461D" w:rsidRDefault="008076E9" w:rsidP="00EC3AEF">
      <w:pPr>
        <w:pStyle w:val="a8"/>
        <w:ind w:firstLine="567"/>
        <w:jc w:val="both"/>
        <w:rPr>
          <w:rStyle w:val="ab"/>
          <w:rFonts w:ascii="Verdana" w:hAnsi="Verdana" w:cs="Arial"/>
          <w:color w:val="auto"/>
          <w:sz w:val="24"/>
          <w:szCs w:val="24"/>
        </w:rPr>
      </w:pPr>
      <w:bookmarkStart w:id="12" w:name="_Ref64564480"/>
      <w:r w:rsidRPr="0018461D">
        <w:rPr>
          <w:rFonts w:ascii="Verdana" w:hAnsi="Verdana" w:cs="Arial"/>
          <w:b/>
          <w:color w:val="auto"/>
          <w:sz w:val="24"/>
          <w:szCs w:val="24"/>
        </w:rPr>
        <w:t>О</w:t>
      </w:r>
      <w:r w:rsidR="00140D66" w:rsidRPr="0018461D">
        <w:rPr>
          <w:rFonts w:ascii="Verdana" w:hAnsi="Verdana" w:cs="Arial"/>
          <w:b/>
          <w:color w:val="auto"/>
          <w:sz w:val="24"/>
          <w:szCs w:val="24"/>
        </w:rPr>
        <w:t>скорбления</w:t>
      </w:r>
      <w:r w:rsidR="00140D66" w:rsidRPr="0018461D">
        <w:rPr>
          <w:rFonts w:ascii="Verdana" w:hAnsi="Verdana" w:cs="Arial"/>
          <w:color w:val="auto"/>
          <w:sz w:val="24"/>
          <w:szCs w:val="24"/>
        </w:rPr>
        <w:t xml:space="preserve">. </w:t>
      </w:r>
      <w:r w:rsidR="006E6D18" w:rsidRPr="0018461D">
        <w:rPr>
          <w:rStyle w:val="ab"/>
          <w:rFonts w:ascii="Verdana" w:hAnsi="Verdana" w:cs="Arial"/>
          <w:color w:val="auto"/>
          <w:sz w:val="24"/>
          <w:szCs w:val="24"/>
        </w:rPr>
        <w:t>Прежде всего отметим, что согласно статье 166 Гражданского кодекса ПМР</w:t>
      </w:r>
      <w:r w:rsidR="006E6D18" w:rsidRPr="0018461D">
        <w:rPr>
          <w:rStyle w:val="ab"/>
          <w:rFonts w:ascii="Verdana" w:eastAsia="Calibri" w:hAnsi="Verdana" w:cs="Arial"/>
          <w:color w:val="auto"/>
          <w:sz w:val="24"/>
          <w:szCs w:val="24"/>
          <w:vertAlign w:val="superscript"/>
        </w:rPr>
        <w:endnoteReference w:id="73"/>
      </w:r>
      <w:r w:rsidR="006E6D18" w:rsidRPr="0018461D">
        <w:rPr>
          <w:rStyle w:val="ab"/>
          <w:rFonts w:ascii="Verdana" w:hAnsi="Verdana" w:cs="Arial"/>
          <w:color w:val="auto"/>
          <w:sz w:val="24"/>
          <w:szCs w:val="24"/>
        </w:rPr>
        <w:t xml:space="preserve">, честь и достоинство относятся к личным неимущественным правам и, соответственно, утверждать об их умалении может только конкретное </w:t>
      </w:r>
      <w:r w:rsidR="000003B6" w:rsidRPr="0018461D">
        <w:rPr>
          <w:rStyle w:val="ab"/>
          <w:rFonts w:ascii="Verdana" w:hAnsi="Verdana" w:cs="Arial"/>
          <w:color w:val="auto"/>
          <w:sz w:val="24"/>
          <w:szCs w:val="24"/>
        </w:rPr>
        <w:t>лицо</w:t>
      </w:r>
      <w:r w:rsidR="006E6D18" w:rsidRPr="0018461D">
        <w:rPr>
          <w:rStyle w:val="ab"/>
          <w:rFonts w:ascii="Verdana" w:hAnsi="Verdana" w:cs="Arial"/>
          <w:color w:val="auto"/>
          <w:sz w:val="24"/>
          <w:szCs w:val="24"/>
        </w:rPr>
        <w:t xml:space="preserve">, считающее себя оскорбленным. Несмотря на это, Уведомление о возбуждении уголовного дела не содержит информации о наличии такого заявления. </w:t>
      </w:r>
    </w:p>
    <w:p w:rsidR="00425C14" w:rsidRPr="0018461D" w:rsidRDefault="000003B6" w:rsidP="00EC3AEF">
      <w:pPr>
        <w:pStyle w:val="a8"/>
        <w:ind w:firstLine="567"/>
        <w:jc w:val="both"/>
        <w:rPr>
          <w:rStyle w:val="ab"/>
          <w:rFonts w:ascii="Verdana" w:eastAsia="Calibri" w:hAnsi="Verdana" w:cs="Arial"/>
          <w:color w:val="auto"/>
          <w:sz w:val="24"/>
          <w:szCs w:val="24"/>
        </w:rPr>
      </w:pPr>
      <w:r w:rsidRPr="0018461D">
        <w:rPr>
          <w:rFonts w:ascii="Verdana" w:hAnsi="Verdana" w:cs="Arial"/>
          <w:color w:val="auto"/>
          <w:sz w:val="24"/>
          <w:szCs w:val="24"/>
        </w:rPr>
        <w:t>Что касается сущностной стороны вопроса, п</w:t>
      </w:r>
      <w:r w:rsidR="00140D66" w:rsidRPr="0018461D">
        <w:rPr>
          <w:rFonts w:ascii="Verdana" w:hAnsi="Verdana" w:cs="Arial"/>
          <w:color w:val="auto"/>
          <w:sz w:val="24"/>
          <w:szCs w:val="24"/>
        </w:rPr>
        <w:t>ри анализе высказываний оскорбительного и порочащего толка необходимо учитывать 3 составляющие: содержание, характер и контекст</w:t>
      </w:r>
      <w:bookmarkStart w:id="13" w:name="_Ref75098994"/>
      <w:r w:rsidR="00140D66" w:rsidRPr="0018461D">
        <w:rPr>
          <w:rStyle w:val="af4"/>
          <w:rFonts w:ascii="Verdana" w:hAnsi="Verdana" w:cs="Arial"/>
          <w:color w:val="auto"/>
          <w:sz w:val="24"/>
          <w:szCs w:val="24"/>
        </w:rPr>
        <w:endnoteReference w:id="74"/>
      </w:r>
      <w:bookmarkEnd w:id="13"/>
      <w:r w:rsidR="00140D66" w:rsidRPr="0018461D">
        <w:rPr>
          <w:rFonts w:ascii="Verdana" w:hAnsi="Verdana" w:cs="Arial"/>
          <w:color w:val="auto"/>
          <w:sz w:val="24"/>
          <w:szCs w:val="24"/>
        </w:rPr>
        <w:t xml:space="preserve">. По своему содержанию выступление Р. Ямбогло касалось общественно значимой темы </w:t>
      </w:r>
      <w:r w:rsidR="007F6ADB" w:rsidRPr="0018461D">
        <w:rPr>
          <w:rFonts w:ascii="Verdana" w:hAnsi="Verdana" w:cs="Arial"/>
          <w:color w:val="auto"/>
          <w:sz w:val="24"/>
          <w:szCs w:val="24"/>
        </w:rPr>
        <w:t>—</w:t>
      </w:r>
      <w:r w:rsidR="00140D66" w:rsidRPr="0018461D">
        <w:rPr>
          <w:rFonts w:ascii="Verdana" w:hAnsi="Verdana" w:cs="Arial"/>
          <w:color w:val="auto"/>
          <w:sz w:val="24"/>
          <w:szCs w:val="24"/>
        </w:rPr>
        <w:t xml:space="preserve"> коррупции</w:t>
      </w:r>
      <w:r w:rsidR="00C55B42" w:rsidRPr="0018461D">
        <w:rPr>
          <w:rFonts w:ascii="Verdana" w:hAnsi="Verdana" w:cs="Arial"/>
          <w:color w:val="auto"/>
          <w:sz w:val="24"/>
          <w:szCs w:val="24"/>
        </w:rPr>
        <w:t>, а не вопросов частной жизни</w:t>
      </w:r>
      <w:r w:rsidR="00140D66" w:rsidRPr="0018461D">
        <w:rPr>
          <w:rFonts w:ascii="Verdana" w:hAnsi="Verdana" w:cs="Arial"/>
          <w:color w:val="auto"/>
          <w:sz w:val="24"/>
          <w:szCs w:val="24"/>
        </w:rPr>
        <w:t xml:space="preserve">. </w:t>
      </w:r>
      <w:r w:rsidR="00834D11" w:rsidRPr="0018461D">
        <w:rPr>
          <w:rFonts w:ascii="Verdana" w:hAnsi="Verdana" w:cs="Arial"/>
          <w:color w:val="auto"/>
          <w:sz w:val="24"/>
          <w:szCs w:val="24"/>
        </w:rPr>
        <w:t>Несмотря на то, что</w:t>
      </w:r>
      <w:r w:rsidR="00C55B42" w:rsidRPr="0018461D">
        <w:rPr>
          <w:rFonts w:ascii="Verdana" w:hAnsi="Verdana" w:cs="Arial"/>
          <w:color w:val="auto"/>
          <w:sz w:val="24"/>
          <w:szCs w:val="24"/>
        </w:rPr>
        <w:t>, согласно Постановления</w:t>
      </w:r>
      <w:r w:rsidR="00143B5A" w:rsidRPr="0018461D">
        <w:rPr>
          <w:rFonts w:ascii="Verdana" w:hAnsi="Verdana" w:cs="Arial"/>
          <w:color w:val="auto"/>
          <w:sz w:val="24"/>
          <w:szCs w:val="24"/>
        </w:rPr>
        <w:t xml:space="preserve"> выступление Р. Ямбогло содержит «оскорбительную лексику</w:t>
      </w:r>
      <w:r w:rsidR="00865D49" w:rsidRPr="0018461D">
        <w:rPr>
          <w:rFonts w:ascii="Verdana" w:hAnsi="Verdana" w:cs="Arial"/>
          <w:color w:val="auto"/>
          <w:sz w:val="24"/>
          <w:szCs w:val="24"/>
        </w:rPr>
        <w:fldChar w:fldCharType="begin"/>
      </w:r>
      <w:r w:rsidR="00865D49" w:rsidRPr="0018461D">
        <w:rPr>
          <w:rFonts w:ascii="Verdana" w:hAnsi="Verdana" w:cs="Arial"/>
          <w:color w:val="auto"/>
          <w:sz w:val="24"/>
          <w:szCs w:val="24"/>
        </w:rPr>
        <w:instrText xml:space="preserve"> NOTEREF _Ref75098862 \f \h  \* MERGEFORMAT </w:instrText>
      </w:r>
      <w:r w:rsidR="00865D49" w:rsidRPr="0018461D">
        <w:rPr>
          <w:rFonts w:ascii="Verdana" w:hAnsi="Verdana" w:cs="Arial"/>
          <w:color w:val="auto"/>
          <w:sz w:val="24"/>
          <w:szCs w:val="24"/>
        </w:rPr>
      </w:r>
      <w:r w:rsidR="00865D49" w:rsidRPr="0018461D">
        <w:rPr>
          <w:rFonts w:ascii="Verdana" w:hAnsi="Verdana" w:cs="Arial"/>
          <w:color w:val="auto"/>
          <w:sz w:val="24"/>
          <w:szCs w:val="24"/>
        </w:rPr>
        <w:fldChar w:fldCharType="separate"/>
      </w:r>
      <w:r w:rsidR="002712D8" w:rsidRPr="002712D8">
        <w:rPr>
          <w:rStyle w:val="af4"/>
          <w:rFonts w:ascii="Verdana" w:hAnsi="Verdana"/>
          <w:color w:val="auto"/>
          <w:sz w:val="24"/>
          <w:szCs w:val="24"/>
        </w:rPr>
        <w:t>62</w:t>
      </w:r>
      <w:r w:rsidR="00865D49" w:rsidRPr="0018461D">
        <w:rPr>
          <w:rFonts w:ascii="Verdana" w:hAnsi="Verdana" w:cs="Arial"/>
          <w:color w:val="auto"/>
          <w:sz w:val="24"/>
          <w:szCs w:val="24"/>
        </w:rPr>
        <w:fldChar w:fldCharType="end"/>
      </w:r>
      <w:r w:rsidR="00143B5A" w:rsidRPr="0018461D">
        <w:rPr>
          <w:rFonts w:ascii="Verdana" w:hAnsi="Verdana" w:cs="Arial"/>
          <w:color w:val="auto"/>
          <w:sz w:val="24"/>
          <w:szCs w:val="24"/>
        </w:rPr>
        <w:t xml:space="preserve"> и фразеологию, негативную информацию, оценку в неприличной форме»,</w:t>
      </w:r>
      <w:r w:rsidR="00140D66" w:rsidRPr="0018461D">
        <w:rPr>
          <w:rFonts w:ascii="Verdana" w:hAnsi="Verdana" w:cs="Arial"/>
          <w:color w:val="auto"/>
          <w:sz w:val="24"/>
          <w:szCs w:val="24"/>
        </w:rPr>
        <w:t xml:space="preserve"> контекст </w:t>
      </w:r>
      <w:r w:rsidR="007F6ADB" w:rsidRPr="0018461D">
        <w:rPr>
          <w:rFonts w:ascii="Verdana" w:hAnsi="Verdana" w:cs="Arial"/>
          <w:color w:val="auto"/>
          <w:sz w:val="24"/>
          <w:szCs w:val="24"/>
        </w:rPr>
        <w:t>—</w:t>
      </w:r>
      <w:r w:rsidR="00140D66" w:rsidRPr="0018461D">
        <w:rPr>
          <w:rFonts w:ascii="Verdana" w:hAnsi="Verdana" w:cs="Arial"/>
          <w:color w:val="auto"/>
          <w:sz w:val="24"/>
          <w:szCs w:val="24"/>
        </w:rPr>
        <w:t xml:space="preserve"> юмористическое шоу, </w:t>
      </w:r>
      <w:r w:rsidR="007F6ADB" w:rsidRPr="0018461D">
        <w:rPr>
          <w:rFonts w:ascii="Verdana" w:hAnsi="Verdana" w:cs="Arial"/>
          <w:color w:val="auto"/>
          <w:sz w:val="24"/>
          <w:szCs w:val="24"/>
        </w:rPr>
        <w:t>—</w:t>
      </w:r>
      <w:r w:rsidR="00140D66" w:rsidRPr="0018461D">
        <w:rPr>
          <w:rFonts w:ascii="Verdana" w:hAnsi="Verdana" w:cs="Arial"/>
          <w:color w:val="auto"/>
          <w:sz w:val="24"/>
          <w:szCs w:val="24"/>
        </w:rPr>
        <w:t xml:space="preserve"> не позвол</w:t>
      </w:r>
      <w:r w:rsidR="00143B5A" w:rsidRPr="0018461D">
        <w:rPr>
          <w:rFonts w:ascii="Verdana" w:hAnsi="Verdana" w:cs="Arial"/>
          <w:color w:val="auto"/>
          <w:sz w:val="24"/>
          <w:szCs w:val="24"/>
        </w:rPr>
        <w:t>яет воспринимать его высказывания</w:t>
      </w:r>
      <w:r w:rsidR="00140D66" w:rsidRPr="0018461D">
        <w:rPr>
          <w:rFonts w:ascii="Verdana" w:hAnsi="Verdana" w:cs="Arial"/>
          <w:color w:val="auto"/>
          <w:sz w:val="24"/>
          <w:szCs w:val="24"/>
        </w:rPr>
        <w:t xml:space="preserve"> в адрес Р. Мовы в буквальном смысле</w:t>
      </w:r>
      <w:bookmarkEnd w:id="12"/>
      <w:r w:rsidR="00140D66" w:rsidRPr="0018461D">
        <w:rPr>
          <w:rFonts w:ascii="Verdana" w:hAnsi="Verdana" w:cs="Arial"/>
          <w:color w:val="auto"/>
          <w:sz w:val="24"/>
          <w:szCs w:val="24"/>
        </w:rPr>
        <w:t>.</w:t>
      </w:r>
      <w:r w:rsidR="00206A16" w:rsidRPr="0018461D">
        <w:rPr>
          <w:rStyle w:val="ab"/>
          <w:rFonts w:ascii="Verdana" w:hAnsi="Verdana" w:cs="Arial"/>
          <w:color w:val="auto"/>
          <w:sz w:val="24"/>
          <w:szCs w:val="24"/>
        </w:rPr>
        <w:t xml:space="preserve"> </w:t>
      </w:r>
      <w:r w:rsidR="00C4759A" w:rsidRPr="0018461D">
        <w:rPr>
          <w:rFonts w:ascii="Verdana" w:hAnsi="Verdana" w:cs="Arial"/>
          <w:color w:val="auto"/>
          <w:sz w:val="24"/>
          <w:szCs w:val="24"/>
        </w:rPr>
        <w:t>Но даже если воспринимать буквально</w:t>
      </w:r>
      <w:r w:rsidR="00691003" w:rsidRPr="0018461D">
        <w:rPr>
          <w:rFonts w:ascii="Verdana" w:hAnsi="Verdana" w:cs="Arial"/>
          <w:color w:val="auto"/>
          <w:sz w:val="24"/>
          <w:szCs w:val="24"/>
        </w:rPr>
        <w:t>, то, как политик, Р. Мова должен был проявить бо</w:t>
      </w:r>
      <w:r w:rsidR="00884E01" w:rsidRPr="0018461D">
        <w:rPr>
          <w:rFonts w:ascii="Verdana" w:hAnsi="Verdana" w:cs="Arial"/>
          <w:color w:val="auto"/>
          <w:sz w:val="24"/>
          <w:szCs w:val="24"/>
        </w:rPr>
        <w:t>́</w:t>
      </w:r>
      <w:r w:rsidR="00691003" w:rsidRPr="0018461D">
        <w:rPr>
          <w:rFonts w:ascii="Verdana" w:hAnsi="Verdana" w:cs="Arial"/>
          <w:color w:val="auto"/>
          <w:sz w:val="24"/>
          <w:szCs w:val="24"/>
        </w:rPr>
        <w:t>льшую терпимость к критике</w:t>
      </w:r>
      <w:bookmarkStart w:id="14" w:name="_Ref64564484"/>
      <w:r w:rsidR="00691003" w:rsidRPr="0018461D">
        <w:rPr>
          <w:rStyle w:val="ab"/>
          <w:rFonts w:ascii="Verdana" w:eastAsia="Calibri" w:hAnsi="Verdana" w:cs="Arial"/>
          <w:color w:val="auto"/>
          <w:sz w:val="24"/>
          <w:szCs w:val="24"/>
          <w:vertAlign w:val="superscript"/>
        </w:rPr>
        <w:endnoteReference w:id="75"/>
      </w:r>
      <w:bookmarkEnd w:id="14"/>
      <w:r w:rsidR="00691003" w:rsidRPr="0018461D">
        <w:rPr>
          <w:rFonts w:ascii="Verdana" w:hAnsi="Verdana" w:cs="Arial"/>
          <w:color w:val="auto"/>
          <w:sz w:val="24"/>
          <w:szCs w:val="24"/>
        </w:rPr>
        <w:t>, особенно там, где она принимает форму сатиры</w:t>
      </w:r>
      <w:r w:rsidR="007E5FB6" w:rsidRPr="0018461D">
        <w:rPr>
          <w:rStyle w:val="af4"/>
          <w:rFonts w:ascii="Verdana" w:hAnsi="Verdana" w:cs="Arial"/>
          <w:color w:val="auto"/>
          <w:sz w:val="24"/>
          <w:szCs w:val="24"/>
        </w:rPr>
        <w:endnoteReference w:id="76"/>
      </w:r>
      <w:r w:rsidR="00691003" w:rsidRPr="0018461D">
        <w:rPr>
          <w:rFonts w:ascii="Verdana" w:hAnsi="Verdana" w:cs="Arial"/>
          <w:color w:val="auto"/>
          <w:sz w:val="24"/>
          <w:szCs w:val="24"/>
        </w:rPr>
        <w:t xml:space="preserve">. </w:t>
      </w:r>
      <w:r w:rsidR="00140D66" w:rsidRPr="0018461D">
        <w:rPr>
          <w:rFonts w:ascii="Verdana" w:hAnsi="Verdana" w:cs="Arial"/>
          <w:color w:val="auto"/>
          <w:sz w:val="24"/>
          <w:szCs w:val="24"/>
        </w:rPr>
        <w:t>А потому возбуждение уголовного дела, предпринятое для защиты публичного авторитета Р. Мовы, не было соразмерно це</w:t>
      </w:r>
      <w:r w:rsidR="005E31C3" w:rsidRPr="0018461D">
        <w:rPr>
          <w:rFonts w:ascii="Verdana" w:hAnsi="Verdana" w:cs="Arial"/>
          <w:color w:val="auto"/>
          <w:sz w:val="24"/>
          <w:szCs w:val="24"/>
        </w:rPr>
        <w:t>ли «</w:t>
      </w:r>
      <w:r w:rsidR="00140D66" w:rsidRPr="0018461D">
        <w:rPr>
          <w:rFonts w:ascii="Verdana" w:hAnsi="Verdana" w:cs="Arial"/>
          <w:color w:val="auto"/>
          <w:sz w:val="24"/>
          <w:szCs w:val="24"/>
        </w:rPr>
        <w:t>защиты репутации других лиц</w:t>
      </w:r>
      <w:r w:rsidR="005E31C3" w:rsidRPr="0018461D">
        <w:rPr>
          <w:rFonts w:ascii="Verdana" w:hAnsi="Verdana" w:cs="Arial"/>
          <w:color w:val="auto"/>
          <w:sz w:val="24"/>
          <w:szCs w:val="24"/>
        </w:rPr>
        <w:t>»</w:t>
      </w:r>
      <w:r w:rsidR="00E11816" w:rsidRPr="0018461D">
        <w:rPr>
          <w:rFonts w:ascii="Verdana" w:hAnsi="Verdana" w:cs="Arial"/>
          <w:color w:val="auto"/>
          <w:sz w:val="24"/>
          <w:szCs w:val="24"/>
        </w:rPr>
        <w:t>, указанной в §</w:t>
      </w:r>
      <w:r w:rsidR="00140D66" w:rsidRPr="0018461D">
        <w:rPr>
          <w:rFonts w:ascii="Verdana" w:hAnsi="Verdana" w:cs="Arial"/>
          <w:color w:val="auto"/>
          <w:sz w:val="24"/>
          <w:szCs w:val="24"/>
        </w:rPr>
        <w:t>2 статьи 10 Конвенции. Отсутствие такой соразмерности ЕСПЧ к</w:t>
      </w:r>
      <w:r w:rsidR="005E31C3" w:rsidRPr="0018461D">
        <w:rPr>
          <w:rFonts w:ascii="Verdana" w:hAnsi="Verdana" w:cs="Arial"/>
          <w:color w:val="auto"/>
          <w:sz w:val="24"/>
          <w:szCs w:val="24"/>
        </w:rPr>
        <w:t>валифицирует как не являющееся «</w:t>
      </w:r>
      <w:r w:rsidR="00140D66" w:rsidRPr="0018461D">
        <w:rPr>
          <w:rFonts w:ascii="Verdana" w:hAnsi="Verdana" w:cs="Arial"/>
          <w:color w:val="auto"/>
          <w:sz w:val="24"/>
          <w:szCs w:val="24"/>
        </w:rPr>
        <w:t>необходимым в демократическом обществе</w:t>
      </w:r>
      <w:r w:rsidR="005E31C3" w:rsidRPr="0018461D">
        <w:rPr>
          <w:rFonts w:ascii="Verdana" w:hAnsi="Verdana" w:cs="Arial"/>
          <w:color w:val="auto"/>
          <w:sz w:val="24"/>
          <w:szCs w:val="24"/>
        </w:rPr>
        <w:t>»</w:t>
      </w:r>
      <w:r w:rsidR="008117A1" w:rsidRPr="0018461D">
        <w:rPr>
          <w:rStyle w:val="af4"/>
          <w:rFonts w:ascii="Verdana" w:hAnsi="Verdana" w:cs="Arial"/>
          <w:color w:val="auto"/>
          <w:sz w:val="24"/>
          <w:szCs w:val="24"/>
        </w:rPr>
        <w:endnoteReference w:id="77"/>
      </w:r>
      <w:r w:rsidR="00140D66" w:rsidRPr="0018461D">
        <w:rPr>
          <w:rFonts w:ascii="Verdana" w:hAnsi="Verdana" w:cs="Arial"/>
          <w:color w:val="auto"/>
          <w:sz w:val="24"/>
          <w:szCs w:val="24"/>
        </w:rPr>
        <w:t xml:space="preserve"> и нарушающее статью 10 Конвенции.</w:t>
      </w:r>
    </w:p>
    <w:p w:rsidR="00140D66" w:rsidRPr="0018461D" w:rsidRDefault="008076E9" w:rsidP="007F49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b/>
          <w:color w:val="auto"/>
          <w:bdr w:val="none" w:sz="0" w:space="0" w:color="auto"/>
          <w:lang w:val="ru-RU"/>
        </w:rPr>
        <w:t>У</w:t>
      </w:r>
      <w:r w:rsidR="00140D66" w:rsidRPr="0018461D">
        <w:rPr>
          <w:rFonts w:ascii="Verdana" w:hAnsi="Verdana" w:cs="Arial"/>
          <w:b/>
          <w:color w:val="auto"/>
          <w:bdr w:val="none" w:sz="0" w:space="0" w:color="auto"/>
          <w:lang w:val="ru-RU"/>
        </w:rPr>
        <w:t>гроз</w:t>
      </w:r>
      <w:r w:rsidR="008117A1" w:rsidRPr="0018461D">
        <w:rPr>
          <w:rFonts w:ascii="Verdana" w:hAnsi="Verdana" w:cs="Arial"/>
          <w:b/>
          <w:color w:val="auto"/>
          <w:bdr w:val="none" w:sz="0" w:space="0" w:color="auto"/>
          <w:lang w:val="ru-RU"/>
        </w:rPr>
        <w:t>а</w:t>
      </w:r>
      <w:r w:rsidR="00140D66" w:rsidRPr="0018461D">
        <w:rPr>
          <w:rFonts w:ascii="Verdana" w:hAnsi="Verdana" w:cs="Arial"/>
          <w:b/>
          <w:color w:val="auto"/>
          <w:bdr w:val="none" w:sz="0" w:space="0" w:color="auto"/>
          <w:lang w:val="ru-RU"/>
        </w:rPr>
        <w:t xml:space="preserve"> убийств</w:t>
      </w:r>
      <w:r w:rsidR="008117A1" w:rsidRPr="0018461D">
        <w:rPr>
          <w:rFonts w:ascii="Verdana" w:hAnsi="Verdana" w:cs="Arial"/>
          <w:b/>
          <w:color w:val="auto"/>
          <w:bdr w:val="none" w:sz="0" w:space="0" w:color="auto"/>
          <w:lang w:val="ru-RU"/>
        </w:rPr>
        <w:t>ом</w:t>
      </w:r>
      <w:r w:rsidR="00140D66" w:rsidRPr="0018461D">
        <w:rPr>
          <w:rFonts w:ascii="Verdana" w:hAnsi="Verdana" w:cs="Arial"/>
          <w:color w:val="auto"/>
          <w:bdr w:val="none" w:sz="0" w:space="0" w:color="auto"/>
          <w:lang w:val="ru-RU"/>
        </w:rPr>
        <w:t>. На юмористическом шоу от Р. Ямбогло прозвучала фраза: «Я хочу сказать Руслану Петровичу, чтобы он был… впредь не так палевно</w:t>
      </w:r>
      <w:r w:rsidR="00884E01" w:rsidRPr="0018461D">
        <w:rPr>
          <w:rFonts w:ascii="Verdana" w:hAnsi="Verdana" w:cs="Arial"/>
          <w:color w:val="auto"/>
          <w:bdr w:val="none" w:sz="0" w:space="0" w:color="auto"/>
          <w:lang w:val="ru-RU"/>
        </w:rPr>
        <w:t xml:space="preserve"> [явно]</w:t>
      </w:r>
      <w:r w:rsidR="00140D66" w:rsidRPr="0018461D">
        <w:rPr>
          <w:rFonts w:ascii="Verdana" w:hAnsi="Verdana" w:cs="Arial"/>
          <w:color w:val="auto"/>
          <w:bdr w:val="none" w:sz="0" w:space="0" w:color="auto"/>
          <w:lang w:val="ru-RU"/>
        </w:rPr>
        <w:t xml:space="preserve"> говорил какие-то вещи, ведь как Безбабченко можно в Одессу один раз уехать и не вернуться», — которая никоим образом не может отвечать параметру реальности такой угрозы, как минимум потому, что она была высказана в рамках юмористического шоу.</w:t>
      </w:r>
      <w:r w:rsidR="00143B5A" w:rsidRPr="0018461D">
        <w:rPr>
          <w:rFonts w:ascii="Verdana" w:hAnsi="Verdana" w:cs="Arial"/>
          <w:color w:val="auto"/>
          <w:bdr w:val="none" w:sz="0" w:space="0" w:color="auto"/>
          <w:lang w:val="ru-RU"/>
        </w:rPr>
        <w:t xml:space="preserve"> Следовательно</w:t>
      </w:r>
      <w:r w:rsidR="00140D66" w:rsidRPr="0018461D">
        <w:rPr>
          <w:rFonts w:ascii="Verdana" w:hAnsi="Verdana" w:cs="Arial"/>
          <w:color w:val="auto"/>
          <w:bdr w:val="none" w:sz="0" w:space="0" w:color="auto"/>
          <w:lang w:val="ru-RU"/>
        </w:rPr>
        <w:t xml:space="preserve">, уголовное преследование в связи с </w:t>
      </w:r>
      <w:r w:rsidR="005E31C3" w:rsidRPr="0018461D">
        <w:rPr>
          <w:rFonts w:ascii="Verdana" w:hAnsi="Verdana" w:cs="Arial"/>
          <w:color w:val="auto"/>
          <w:bdr w:val="none" w:sz="0" w:space="0" w:color="auto"/>
          <w:lang w:val="ru-RU"/>
        </w:rPr>
        <w:t>«</w:t>
      </w:r>
      <w:r w:rsidR="00140D66" w:rsidRPr="0018461D">
        <w:rPr>
          <w:rFonts w:ascii="Verdana" w:hAnsi="Verdana" w:cs="Arial"/>
          <w:color w:val="auto"/>
          <w:bdr w:val="none" w:sz="0" w:space="0" w:color="auto"/>
          <w:lang w:val="ru-RU"/>
        </w:rPr>
        <w:t>угрозой</w:t>
      </w:r>
      <w:r w:rsidR="005E31C3" w:rsidRPr="0018461D">
        <w:rPr>
          <w:rFonts w:ascii="Verdana" w:hAnsi="Verdana" w:cs="Arial"/>
          <w:color w:val="auto"/>
          <w:bdr w:val="none" w:sz="0" w:space="0" w:color="auto"/>
          <w:lang w:val="ru-RU"/>
        </w:rPr>
        <w:t>»</w:t>
      </w:r>
      <w:r w:rsidR="00140D66" w:rsidRPr="0018461D">
        <w:rPr>
          <w:rFonts w:ascii="Verdana" w:hAnsi="Verdana" w:cs="Arial"/>
          <w:color w:val="auto"/>
          <w:bdr w:val="none" w:sz="0" w:space="0" w:color="auto"/>
          <w:lang w:val="ru-RU"/>
        </w:rPr>
        <w:t xml:space="preserve"> не имело достаточного обоснования.</w:t>
      </w:r>
    </w:p>
    <w:p w:rsidR="005576D2" w:rsidRPr="0018461D" w:rsidRDefault="00140D66" w:rsidP="00211FA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color w:val="auto"/>
          <w:bdr w:val="none" w:sz="0" w:space="0" w:color="auto"/>
          <w:lang w:val="ru-RU"/>
        </w:rPr>
        <w:t xml:space="preserve">Вместе с тем отметим ряд процессуальных нарушений. Прежде всего, отсутствие надлежащей мотивировки в постановлениях о возбуждении уголовных дел, а именно, они не содержат конкретных оскорбительных и угрожающих </w:t>
      </w:r>
      <w:r w:rsidR="0078200E" w:rsidRPr="0018461D">
        <w:rPr>
          <w:rFonts w:ascii="Verdana" w:hAnsi="Verdana" w:cs="Arial"/>
          <w:color w:val="auto"/>
          <w:bdr w:val="none" w:sz="0" w:space="0" w:color="auto"/>
          <w:lang w:val="ru-RU"/>
        </w:rPr>
        <w:t>формулировок</w:t>
      </w:r>
      <w:r w:rsidR="00BD00A4" w:rsidRPr="0018461D">
        <w:rPr>
          <w:rFonts w:ascii="Verdana" w:hAnsi="Verdana" w:cs="Arial"/>
          <w:color w:val="auto"/>
          <w:bdr w:val="none" w:sz="0" w:space="0" w:color="auto"/>
          <w:lang w:val="ru-RU"/>
        </w:rPr>
        <w:t>, описания</w:t>
      </w:r>
      <w:r w:rsidRPr="0018461D">
        <w:rPr>
          <w:rFonts w:ascii="Verdana" w:hAnsi="Verdana" w:cs="Arial"/>
          <w:color w:val="auto"/>
          <w:bdr w:val="none" w:sz="0" w:space="0" w:color="auto"/>
          <w:lang w:val="ru-RU"/>
        </w:rPr>
        <w:t xml:space="preserve"> их характера, содержания выступления и контекста</w:t>
      </w:r>
      <w:r w:rsidR="0078200E" w:rsidRPr="0018461D">
        <w:rPr>
          <w:rFonts w:ascii="Verdana" w:hAnsi="Verdana" w:cs="Arial"/>
          <w:color w:val="auto"/>
          <w:bdr w:val="none" w:sz="0" w:space="0" w:color="auto"/>
          <w:lang w:val="ru-RU"/>
        </w:rPr>
        <w:t>. Кроме того, уголовное рас</w:t>
      </w:r>
      <w:r w:rsidRPr="0018461D">
        <w:rPr>
          <w:rFonts w:ascii="Verdana" w:hAnsi="Verdana" w:cs="Arial"/>
          <w:color w:val="auto"/>
          <w:bdr w:val="none" w:sz="0" w:space="0" w:color="auto"/>
          <w:lang w:val="ru-RU"/>
        </w:rPr>
        <w:t xml:space="preserve">следование Р. Ямбогло </w:t>
      </w:r>
      <w:r w:rsidR="00BD00A4" w:rsidRPr="0018461D">
        <w:rPr>
          <w:rFonts w:ascii="Verdana" w:hAnsi="Verdana" w:cs="Arial"/>
          <w:color w:val="auto"/>
          <w:bdr w:val="none" w:sz="0" w:space="0" w:color="auto"/>
          <w:lang w:val="ru-RU"/>
        </w:rPr>
        <w:t>не было независимым</w:t>
      </w:r>
      <w:r w:rsidRPr="0018461D">
        <w:rPr>
          <w:rFonts w:ascii="Verdana" w:hAnsi="Verdana" w:cs="Arial"/>
          <w:color w:val="auto"/>
          <w:bdr w:val="none" w:sz="0" w:space="0" w:color="auto"/>
          <w:lang w:val="ru-RU"/>
        </w:rPr>
        <w:t>, поскольку майор милиции, расследующий данное</w:t>
      </w:r>
      <w:r w:rsidR="00C15D98" w:rsidRPr="0018461D">
        <w:rPr>
          <w:rFonts w:ascii="Verdana" w:hAnsi="Verdana" w:cs="Arial"/>
          <w:color w:val="auto"/>
          <w:bdr w:val="none" w:sz="0" w:space="0" w:color="auto"/>
          <w:lang w:val="ru-RU"/>
        </w:rPr>
        <w:t xml:space="preserve"> уголовное дело, Е.</w:t>
      </w:r>
      <w:r w:rsidRPr="0018461D">
        <w:rPr>
          <w:rFonts w:ascii="Verdana" w:hAnsi="Verdana" w:cs="Arial"/>
          <w:color w:val="auto"/>
          <w:bdr w:val="none" w:sz="0" w:space="0" w:color="auto"/>
          <w:lang w:val="ru-RU"/>
        </w:rPr>
        <w:t xml:space="preserve"> Коваленко</w:t>
      </w:r>
      <w:r w:rsidR="00BD00A4" w:rsidRPr="0018461D">
        <w:rPr>
          <w:rFonts w:ascii="Verdana" w:hAnsi="Verdana" w:cs="Arial"/>
          <w:color w:val="auto"/>
          <w:bdr w:val="none" w:sz="0" w:space="0" w:color="auto"/>
          <w:lang w:val="ru-RU"/>
        </w:rPr>
        <w:t>,</w:t>
      </w:r>
      <w:r w:rsidRPr="0018461D">
        <w:rPr>
          <w:rFonts w:ascii="Verdana" w:hAnsi="Verdana" w:cs="Arial"/>
          <w:color w:val="auto"/>
          <w:bdr w:val="none" w:sz="0" w:space="0" w:color="auto"/>
          <w:lang w:val="ru-RU"/>
        </w:rPr>
        <w:t xml:space="preserve"> находился в служебной зависимости от министра внутренних дел Р. Мовы.</w:t>
      </w:r>
    </w:p>
    <w:p w:rsidR="00E046E4" w:rsidRPr="0018461D" w:rsidRDefault="00A70DB7" w:rsidP="00E046E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Style w:val="ab"/>
          <w:rFonts w:ascii="Verdana" w:hAnsi="Verdana" w:cs="Arial"/>
          <w:color w:val="auto"/>
          <w:lang w:val="ru-RU"/>
        </w:rPr>
      </w:pPr>
      <w:r w:rsidRPr="0018461D">
        <w:rPr>
          <w:rFonts w:ascii="Verdana" w:hAnsi="Verdana" w:cs="Arial"/>
          <w:color w:val="auto"/>
          <w:bdr w:val="none" w:sz="0" w:space="0" w:color="auto"/>
          <w:lang w:val="ru-RU"/>
        </w:rPr>
        <w:t>С</w:t>
      </w:r>
      <w:r w:rsidR="00E046E4" w:rsidRPr="0018461D">
        <w:rPr>
          <w:rFonts w:ascii="Verdana" w:hAnsi="Verdana" w:cs="Arial"/>
          <w:color w:val="auto"/>
          <w:bdr w:val="none" w:sz="0" w:space="0" w:color="auto"/>
          <w:lang w:val="ru-RU"/>
        </w:rPr>
        <w:t>удебное разбирательство</w:t>
      </w:r>
      <w:r w:rsidRPr="0018461D">
        <w:rPr>
          <w:rFonts w:ascii="Verdana" w:hAnsi="Verdana" w:cs="Arial"/>
          <w:color w:val="auto"/>
          <w:bdr w:val="none" w:sz="0" w:space="0" w:color="auto"/>
          <w:lang w:val="ru-RU"/>
        </w:rPr>
        <w:t xml:space="preserve"> завершилось признанием Р. Ямбогло виновным в оскорблении представителя власти и присуждением ему штрафа</w:t>
      </w:r>
      <w:r w:rsidR="00E046E4" w:rsidRPr="0018461D">
        <w:rPr>
          <w:rFonts w:ascii="Verdana" w:hAnsi="Verdana" w:cs="Arial"/>
          <w:color w:val="auto"/>
          <w:bdr w:val="none" w:sz="0" w:space="0" w:color="auto"/>
          <w:lang w:val="ru-RU"/>
        </w:rPr>
        <w:t>.</w:t>
      </w:r>
      <w:r w:rsidR="00211FAF" w:rsidRPr="0018461D">
        <w:rPr>
          <w:rFonts w:ascii="Verdana" w:hAnsi="Verdana" w:cs="Arial"/>
          <w:color w:val="auto"/>
          <w:bdr w:val="none" w:sz="0" w:space="0" w:color="auto"/>
          <w:lang w:val="ru-RU"/>
        </w:rPr>
        <w:t xml:space="preserve"> Следовательно, судебные инстанции проигнорировали вышеупомянутую зависимость следствия от потерпевшего министра внутренних дел Р. Мовы</w:t>
      </w:r>
      <w:r w:rsidR="00884E01" w:rsidRPr="0018461D">
        <w:rPr>
          <w:rFonts w:ascii="Verdana" w:hAnsi="Verdana" w:cs="Arial"/>
          <w:color w:val="auto"/>
          <w:bdr w:val="none" w:sz="0" w:space="0" w:color="auto"/>
          <w:lang w:val="ru-RU"/>
        </w:rPr>
        <w:t xml:space="preserve">, т.к. в обратном случае дело </w:t>
      </w:r>
      <w:r w:rsidR="00884E01" w:rsidRPr="0018461D">
        <w:rPr>
          <w:rFonts w:ascii="Verdana" w:hAnsi="Verdana" w:cs="Arial"/>
          <w:color w:val="auto"/>
          <w:bdr w:val="none" w:sz="0" w:space="0" w:color="auto"/>
          <w:lang w:val="ru-RU"/>
        </w:rPr>
        <w:lastRenderedPageBreak/>
        <w:t>должно было быть прекращено</w:t>
      </w:r>
      <w:r w:rsidR="00211FAF" w:rsidRPr="0018461D">
        <w:rPr>
          <w:rFonts w:ascii="Verdana" w:hAnsi="Verdana" w:cs="Arial"/>
          <w:color w:val="auto"/>
          <w:bdr w:val="none" w:sz="0" w:space="0" w:color="auto"/>
          <w:lang w:val="ru-RU"/>
        </w:rPr>
        <w:t>. Соответственно, в отношении Р. Ямбогло нарушено право на справедливое разбирательство дела, гарантированное §1 статьи 6 Конвенции.</w:t>
      </w:r>
    </w:p>
    <w:p w:rsidR="009C3250" w:rsidRPr="0018461D" w:rsidRDefault="009C3250" w:rsidP="007F497C">
      <w:pPr>
        <w:pStyle w:val="a8"/>
        <w:ind w:firstLine="567"/>
        <w:jc w:val="both"/>
        <w:rPr>
          <w:rStyle w:val="ab"/>
          <w:rFonts w:ascii="Verdana" w:hAnsi="Verdana" w:cs="Arial"/>
          <w:color w:val="auto"/>
          <w:sz w:val="24"/>
          <w:szCs w:val="24"/>
        </w:rPr>
      </w:pPr>
    </w:p>
    <w:p w:rsidR="007F497C" w:rsidRPr="0018461D" w:rsidRDefault="007F497C" w:rsidP="007F497C">
      <w:pPr>
        <w:pStyle w:val="a8"/>
        <w:ind w:firstLine="567"/>
        <w:jc w:val="center"/>
        <w:rPr>
          <w:rStyle w:val="ab"/>
          <w:rFonts w:ascii="Verdana" w:hAnsi="Verdana" w:cs="Arial"/>
          <w:b/>
          <w:bCs/>
          <w:color w:val="auto"/>
          <w:sz w:val="24"/>
          <w:szCs w:val="24"/>
        </w:rPr>
      </w:pPr>
    </w:p>
    <w:p w:rsidR="000F60C4" w:rsidRPr="0018461D" w:rsidRDefault="00206A16" w:rsidP="00257BBB">
      <w:pPr>
        <w:pStyle w:val="21"/>
        <w:rPr>
          <w:rStyle w:val="ab"/>
          <w:rFonts w:ascii="Verdana" w:hAnsi="Verdana"/>
          <w:lang w:val="ru-RU"/>
        </w:rPr>
      </w:pPr>
      <w:bookmarkStart w:id="15" w:name="_Toc75102231"/>
      <w:r w:rsidRPr="0018461D">
        <w:rPr>
          <w:rStyle w:val="ab"/>
          <w:rFonts w:ascii="Verdana" w:hAnsi="Verdana"/>
          <w:lang w:val="ru-RU"/>
        </w:rPr>
        <w:t>Михаил Ермураки</w:t>
      </w:r>
      <w:bookmarkEnd w:id="15"/>
    </w:p>
    <w:p w:rsidR="00257BBB" w:rsidRPr="0018461D" w:rsidRDefault="00E53FD1"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В сентябре 2019 года М.</w:t>
      </w:r>
      <w:r w:rsidR="00C15D98"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Ермураки пришел на прием к директору МОУ ТСШ №9, с которым у него состоялся разговор в присутствии се</w:t>
      </w:r>
      <w:r w:rsidR="00257BBB" w:rsidRPr="0018461D">
        <w:rPr>
          <w:rStyle w:val="ab"/>
          <w:rFonts w:ascii="Verdana" w:hAnsi="Verdana" w:cs="Arial"/>
          <w:color w:val="auto"/>
          <w:sz w:val="24"/>
          <w:szCs w:val="24"/>
        </w:rPr>
        <w:t>кретаря и двух преподавателей</w:t>
      </w:r>
      <w:r w:rsidRPr="0018461D">
        <w:rPr>
          <w:rStyle w:val="ab"/>
          <w:rFonts w:ascii="Verdana" w:hAnsi="Verdana" w:cs="Arial"/>
          <w:color w:val="auto"/>
          <w:sz w:val="24"/>
          <w:szCs w:val="24"/>
        </w:rPr>
        <w:t>. По окончании беседы М.</w:t>
      </w:r>
      <w:r w:rsidR="00C15D98"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Ермураки передал директору написанную им ранее статью «для ознакомления с ней и оказания содействия в ее публикации в СМИ»</w:t>
      </w:r>
      <w:r w:rsidR="00C15D98" w:rsidRPr="0018461D">
        <w:rPr>
          <w:rStyle w:val="af4"/>
          <w:rFonts w:ascii="Verdana" w:hAnsi="Verdana" w:cs="Arial"/>
          <w:color w:val="auto"/>
          <w:sz w:val="24"/>
          <w:szCs w:val="24"/>
        </w:rPr>
        <w:endnoteReference w:id="78"/>
      </w:r>
      <w:r w:rsidRPr="0018461D">
        <w:rPr>
          <w:rStyle w:val="ab"/>
          <w:rFonts w:ascii="Verdana" w:hAnsi="Verdana" w:cs="Arial"/>
          <w:color w:val="auto"/>
          <w:sz w:val="24"/>
          <w:szCs w:val="24"/>
        </w:rPr>
        <w:t>. Директор вела аудиозапись происходящего и сообщила о состоявшемся разговоре в МГБ.</w:t>
      </w:r>
    </w:p>
    <w:p w:rsidR="00257BBB" w:rsidRPr="0018461D" w:rsidRDefault="00E53FD1"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Судебно-лингвистическая экспертиза от 20 января 2020 года обнаружила в тексте и высказываниях «признаки оскорбления группы лиц, объединенных по национальному признаку принадлежности к гражданству Приднестровья, с указанием на неполноценность по признаку их национальной государственности — граждане ПМР».</w:t>
      </w:r>
    </w:p>
    <w:p w:rsidR="00257BBB" w:rsidRPr="0018461D" w:rsidRDefault="00E53FD1"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Кроме этого, как следует из Заключения, в процессе беседы с директором школы М.</w:t>
      </w:r>
      <w:r w:rsidR="00C15D98"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Ермураки «стал высказывать в адрес Президента ПМР ряд оскорбительных выражений, в частности, такие как «наемник», «марионетка», а также иные заведомо ложные сведения относительно его деятельности».</w:t>
      </w:r>
    </w:p>
    <w:p w:rsidR="00E53FD1" w:rsidRPr="0018461D" w:rsidRDefault="00E53FD1"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По мнению следствия, как в тексте, так и в высказываниях М.</w:t>
      </w:r>
      <w:r w:rsidR="00C15D98"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Ермураки «выражал явное неуважение к миротворческой миссии </w:t>
      </w:r>
      <w:r w:rsidR="00E046E4" w:rsidRPr="0018461D">
        <w:rPr>
          <w:rStyle w:val="ab"/>
          <w:rFonts w:ascii="Verdana" w:hAnsi="Verdana" w:cs="Arial"/>
          <w:color w:val="auto"/>
          <w:sz w:val="24"/>
          <w:szCs w:val="24"/>
        </w:rPr>
        <w:t>РФ в ПМР», «отрицал положительну</w:t>
      </w:r>
      <w:r w:rsidRPr="0018461D">
        <w:rPr>
          <w:rStyle w:val="ab"/>
          <w:rFonts w:ascii="Verdana" w:hAnsi="Verdana" w:cs="Arial"/>
          <w:color w:val="auto"/>
          <w:sz w:val="24"/>
          <w:szCs w:val="24"/>
        </w:rPr>
        <w:t>ю роль миротворческой миссии РФ в поддержании мира, безопасности и стабильности в ПМР», озвучивал «призывы, искажающие положительную роль миротворческой миссии» и называл «факт нахождения миротворческого контингента на территории Приднестровья — действиями по оккупации чужой территории, а лиц, в том числе и военнослужащих, имеющих отношение к миротворческой миссии, — оккупантами».</w:t>
      </w:r>
    </w:p>
    <w:p w:rsidR="00C215FB" w:rsidRPr="0018461D" w:rsidRDefault="00206A16"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16 марта 2020 года в отношении М.</w:t>
      </w:r>
      <w:r w:rsidR="003B1759"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Ермураки</w:t>
      </w:r>
      <w:r w:rsidR="00E10F85" w:rsidRPr="0018461D">
        <w:rPr>
          <w:rStyle w:val="ab"/>
          <w:rFonts w:ascii="Verdana" w:hAnsi="Verdana" w:cs="Arial"/>
          <w:color w:val="auto"/>
          <w:sz w:val="24"/>
          <w:szCs w:val="24"/>
        </w:rPr>
        <w:t xml:space="preserve"> возбуждено 3 уголовных дела</w:t>
      </w:r>
      <w:r w:rsidR="00257BBB" w:rsidRPr="0018461D">
        <w:rPr>
          <w:rStyle w:val="af4"/>
          <w:rFonts w:ascii="Verdana" w:hAnsi="Verdana" w:cs="Arial"/>
          <w:color w:val="auto"/>
          <w:sz w:val="24"/>
          <w:szCs w:val="24"/>
        </w:rPr>
        <w:endnoteReference w:id="79"/>
      </w:r>
      <w:r w:rsidRPr="0018461D">
        <w:rPr>
          <w:rStyle w:val="ab"/>
          <w:rFonts w:ascii="Verdana" w:hAnsi="Verdana" w:cs="Arial"/>
          <w:color w:val="auto"/>
          <w:sz w:val="24"/>
          <w:szCs w:val="24"/>
        </w:rPr>
        <w:t xml:space="preserve">: </w:t>
      </w:r>
    </w:p>
    <w:p w:rsidR="00C215FB" w:rsidRPr="0018461D" w:rsidRDefault="00C215FB"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за «оскорбительные изречения в отношении большого круга лиц по признаку принадлежности к гражданству Приднестровья, унижающ</w:t>
      </w:r>
      <w:r w:rsidR="00A70DB7" w:rsidRPr="0018461D">
        <w:rPr>
          <w:rStyle w:val="ab"/>
          <w:rFonts w:ascii="Verdana" w:hAnsi="Verdana" w:cs="Arial"/>
          <w:color w:val="auto"/>
          <w:sz w:val="24"/>
          <w:szCs w:val="24"/>
        </w:rPr>
        <w:t>и</w:t>
      </w:r>
      <w:r w:rsidR="00206A16" w:rsidRPr="0018461D">
        <w:rPr>
          <w:rStyle w:val="ab"/>
          <w:rFonts w:ascii="Verdana" w:hAnsi="Verdana" w:cs="Arial"/>
          <w:color w:val="auto"/>
          <w:sz w:val="24"/>
          <w:szCs w:val="24"/>
        </w:rPr>
        <w:t>е достоинство лиц различных национальностей</w:t>
      </w:r>
      <w:r w:rsidR="00B6645C"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w:t>
      </w:r>
      <w:r w:rsidR="00B6645C" w:rsidRPr="0018461D">
        <w:rPr>
          <w:rStyle w:val="ab"/>
          <w:rFonts w:ascii="Verdana" w:hAnsi="Verdana" w:cs="Arial"/>
          <w:color w:val="auto"/>
          <w:sz w:val="24"/>
          <w:szCs w:val="24"/>
        </w:rPr>
        <w:t>]</w:t>
      </w:r>
      <w:r w:rsidR="001B4053" w:rsidRPr="0018461D">
        <w:rPr>
          <w:rStyle w:val="ab"/>
          <w:rFonts w:ascii="Verdana" w:hAnsi="Verdana" w:cs="Arial"/>
          <w:color w:val="auto"/>
          <w:sz w:val="24"/>
          <w:szCs w:val="24"/>
        </w:rPr>
        <w:t>» (п.</w:t>
      </w:r>
      <w:r w:rsidR="00206A16" w:rsidRPr="0018461D">
        <w:rPr>
          <w:rStyle w:val="ab"/>
          <w:rFonts w:ascii="Verdana" w:hAnsi="Verdana" w:cs="Arial"/>
          <w:color w:val="auto"/>
          <w:sz w:val="24"/>
          <w:szCs w:val="24"/>
        </w:rPr>
        <w:t xml:space="preserve"> 1 ст</w:t>
      </w:r>
      <w:r w:rsidR="001B4053" w:rsidRPr="0018461D">
        <w:rPr>
          <w:rStyle w:val="ab"/>
          <w:rFonts w:ascii="Verdana" w:hAnsi="Verdana" w:cs="Arial"/>
          <w:color w:val="auto"/>
          <w:sz w:val="24"/>
          <w:szCs w:val="24"/>
        </w:rPr>
        <w:t>.</w:t>
      </w:r>
      <w:r w:rsidR="00206A16" w:rsidRPr="0018461D">
        <w:rPr>
          <w:rStyle w:val="ab"/>
          <w:rFonts w:ascii="Verdana" w:hAnsi="Verdana" w:cs="Arial"/>
          <w:color w:val="auto"/>
          <w:sz w:val="24"/>
          <w:szCs w:val="24"/>
        </w:rPr>
        <w:t xml:space="preserve"> 278 УК ПМР); </w:t>
      </w:r>
    </w:p>
    <w:p w:rsidR="00C215FB" w:rsidRPr="0018461D" w:rsidRDefault="00C215FB"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за «явное исключительное неуважение к миротворческой миссии РФ в Приднестровье» и за то, что называл «факт нахождения миротворческого контингента РФ на территории Приднестровья — действиями по оккупации чужой территории, а лиц, […] имеющих отношение к миротворческ</w:t>
      </w:r>
      <w:r w:rsidR="00BD0AF5" w:rsidRPr="0018461D">
        <w:rPr>
          <w:rStyle w:val="ab"/>
          <w:rFonts w:ascii="Verdana" w:hAnsi="Verdana" w:cs="Arial"/>
          <w:color w:val="auto"/>
          <w:sz w:val="24"/>
          <w:szCs w:val="24"/>
        </w:rPr>
        <w:t>ой миссии — оккупантами» (ст.</w:t>
      </w:r>
      <w:r w:rsidR="00206A16" w:rsidRPr="0018461D">
        <w:rPr>
          <w:rStyle w:val="ab"/>
          <w:rFonts w:ascii="Verdana" w:hAnsi="Verdana" w:cs="Arial"/>
          <w:color w:val="auto"/>
          <w:sz w:val="24"/>
          <w:szCs w:val="24"/>
        </w:rPr>
        <w:t xml:space="preserve"> 278-3 УК ПМР); </w:t>
      </w:r>
    </w:p>
    <w:p w:rsidR="005B40A6" w:rsidRPr="0018461D" w:rsidRDefault="00C215FB"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за «публичное оскор</w:t>
      </w:r>
      <w:r w:rsidR="00E95414" w:rsidRPr="0018461D">
        <w:rPr>
          <w:rStyle w:val="ab"/>
          <w:rFonts w:ascii="Verdana" w:hAnsi="Verdana" w:cs="Arial"/>
          <w:color w:val="auto"/>
          <w:sz w:val="24"/>
          <w:szCs w:val="24"/>
        </w:rPr>
        <w:t>бление представителя власти» — П</w:t>
      </w:r>
      <w:r w:rsidR="00206A16" w:rsidRPr="0018461D">
        <w:rPr>
          <w:rStyle w:val="ab"/>
          <w:rFonts w:ascii="Verdana" w:hAnsi="Verdana" w:cs="Arial"/>
          <w:color w:val="auto"/>
          <w:sz w:val="24"/>
          <w:szCs w:val="24"/>
        </w:rPr>
        <w:t>резидента ПМР В</w:t>
      </w:r>
      <w:r w:rsidR="003B1759" w:rsidRPr="0018461D">
        <w:rPr>
          <w:rStyle w:val="ab"/>
          <w:rFonts w:ascii="Verdana" w:hAnsi="Verdana" w:cs="Arial"/>
          <w:color w:val="auto"/>
          <w:sz w:val="24"/>
          <w:szCs w:val="24"/>
        </w:rPr>
        <w:t>.</w:t>
      </w:r>
      <w:r w:rsidR="00BD0AF5" w:rsidRPr="0018461D">
        <w:rPr>
          <w:rStyle w:val="ab"/>
          <w:rFonts w:ascii="Verdana" w:hAnsi="Verdana" w:cs="Arial"/>
          <w:color w:val="auto"/>
          <w:sz w:val="24"/>
          <w:szCs w:val="24"/>
        </w:rPr>
        <w:t xml:space="preserve"> Красносельского (ст.</w:t>
      </w:r>
      <w:r w:rsidR="0027395C" w:rsidRPr="0018461D">
        <w:rPr>
          <w:rStyle w:val="ab"/>
          <w:rFonts w:ascii="Verdana" w:hAnsi="Verdana" w:cs="Arial"/>
          <w:color w:val="auto"/>
          <w:sz w:val="24"/>
          <w:szCs w:val="24"/>
        </w:rPr>
        <w:t xml:space="preserve"> 316-</w:t>
      </w:r>
      <w:r w:rsidR="00206A16" w:rsidRPr="0018461D">
        <w:rPr>
          <w:rStyle w:val="ab"/>
          <w:rFonts w:ascii="Verdana" w:hAnsi="Verdana" w:cs="Arial"/>
          <w:color w:val="auto"/>
          <w:sz w:val="24"/>
          <w:szCs w:val="24"/>
        </w:rPr>
        <w:t>1 УК ПМР</w:t>
      </w:r>
      <w:r w:rsidR="000003B6" w:rsidRPr="0018461D">
        <w:rPr>
          <w:rStyle w:val="ab"/>
          <w:rFonts w:ascii="Verdana" w:hAnsi="Verdana" w:cs="Arial"/>
          <w:color w:val="auto"/>
          <w:sz w:val="24"/>
          <w:szCs w:val="24"/>
        </w:rPr>
        <w:t>; Уведомление не содержит информации о наличии заявления от указанного лица</w:t>
      </w:r>
      <w:r w:rsidR="00463827" w:rsidRPr="0018461D">
        <w:rPr>
          <w:rStyle w:val="ab"/>
          <w:rFonts w:ascii="Verdana" w:hAnsi="Verdana" w:cs="Arial"/>
          <w:color w:val="auto"/>
          <w:sz w:val="24"/>
          <w:szCs w:val="24"/>
        </w:rPr>
        <w:t>, несмотря на то, что честь и достоинство относятся к личным неимущественным правам и, соответственно, утверждать об их умалении может только конкретное лицо, считающее себя оскорбленным</w:t>
      </w:r>
      <w:r w:rsidR="00206A16" w:rsidRPr="0018461D">
        <w:rPr>
          <w:rStyle w:val="ab"/>
          <w:rFonts w:ascii="Verdana" w:hAnsi="Verdana" w:cs="Arial"/>
          <w:color w:val="auto"/>
          <w:sz w:val="24"/>
          <w:szCs w:val="24"/>
        </w:rPr>
        <w:t>).</w:t>
      </w:r>
    </w:p>
    <w:p w:rsidR="005B40A6" w:rsidRPr="0018461D" w:rsidRDefault="0082167B" w:rsidP="007F497C">
      <w:pPr>
        <w:pStyle w:val="a8"/>
        <w:ind w:firstLine="567"/>
        <w:jc w:val="both"/>
        <w:rPr>
          <w:rStyle w:val="ab"/>
          <w:rFonts w:ascii="Verdana" w:eastAsia="Calibri" w:hAnsi="Verdana" w:cs="Arial"/>
          <w:color w:val="auto"/>
          <w:sz w:val="24"/>
          <w:szCs w:val="24"/>
        </w:rPr>
      </w:pPr>
      <w:r w:rsidRPr="0018461D">
        <w:rPr>
          <w:rFonts w:ascii="Verdana" w:hAnsi="Verdana" w:cs="Arial"/>
          <w:color w:val="auto"/>
          <w:sz w:val="24"/>
          <w:szCs w:val="24"/>
        </w:rPr>
        <w:t>Заявленные подозрения в совершении указанных преступлений хоть и основываются на заключении судебно-лингвистической экспертизы, тем не менее, носят произвольный характер, т.к. не соответствуют порядку анализа «языка ненависти»</w:t>
      </w:r>
      <w:r w:rsidR="00132A07" w:rsidRPr="0018461D">
        <w:rPr>
          <w:rFonts w:ascii="Verdana" w:hAnsi="Verdana" w:cs="Arial"/>
          <w:color w:val="auto"/>
          <w:sz w:val="24"/>
          <w:szCs w:val="24"/>
        </w:rPr>
        <w:t xml:space="preserve"> и оскорблений</w:t>
      </w:r>
      <w:r w:rsidR="00865D49" w:rsidRPr="0018461D">
        <w:rPr>
          <w:rFonts w:ascii="Verdana" w:hAnsi="Verdana" w:cs="Arial"/>
          <w:color w:val="auto"/>
          <w:sz w:val="24"/>
          <w:szCs w:val="24"/>
        </w:rPr>
        <w:fldChar w:fldCharType="begin"/>
      </w:r>
      <w:r w:rsidR="00865D49" w:rsidRPr="0018461D">
        <w:rPr>
          <w:rFonts w:ascii="Verdana" w:hAnsi="Verdana" w:cs="Arial"/>
          <w:color w:val="auto"/>
          <w:sz w:val="24"/>
          <w:szCs w:val="24"/>
        </w:rPr>
        <w:instrText xml:space="preserve"> NOTEREF _Ref75098994 \f \h  \* MERGEFORMAT </w:instrText>
      </w:r>
      <w:r w:rsidR="00865D49" w:rsidRPr="0018461D">
        <w:rPr>
          <w:rFonts w:ascii="Verdana" w:hAnsi="Verdana" w:cs="Arial"/>
          <w:color w:val="auto"/>
          <w:sz w:val="24"/>
          <w:szCs w:val="24"/>
        </w:rPr>
      </w:r>
      <w:r w:rsidR="00865D49" w:rsidRPr="0018461D">
        <w:rPr>
          <w:rFonts w:ascii="Verdana" w:hAnsi="Verdana" w:cs="Arial"/>
          <w:color w:val="auto"/>
          <w:sz w:val="24"/>
          <w:szCs w:val="24"/>
        </w:rPr>
        <w:fldChar w:fldCharType="separate"/>
      </w:r>
      <w:r w:rsidR="002712D8" w:rsidRPr="002712D8">
        <w:rPr>
          <w:rStyle w:val="af4"/>
          <w:rFonts w:ascii="Verdana" w:hAnsi="Verdana"/>
          <w:color w:val="auto"/>
          <w:sz w:val="24"/>
          <w:szCs w:val="24"/>
        </w:rPr>
        <w:t>73</w:t>
      </w:r>
      <w:r w:rsidR="00865D49" w:rsidRPr="0018461D">
        <w:rPr>
          <w:rFonts w:ascii="Verdana" w:hAnsi="Verdana" w:cs="Arial"/>
          <w:color w:val="auto"/>
          <w:sz w:val="24"/>
          <w:szCs w:val="24"/>
        </w:rPr>
        <w:fldChar w:fldCharType="end"/>
      </w:r>
      <w:r w:rsidRPr="0018461D">
        <w:rPr>
          <w:rFonts w:ascii="Verdana" w:hAnsi="Verdana" w:cs="Arial"/>
          <w:color w:val="auto"/>
          <w:sz w:val="24"/>
          <w:szCs w:val="24"/>
        </w:rPr>
        <w:t>, принятому ЕСПЧ</w:t>
      </w:r>
      <w:r w:rsidR="00206A16" w:rsidRPr="0018461D">
        <w:rPr>
          <w:rStyle w:val="ab"/>
          <w:rFonts w:ascii="Verdana" w:hAnsi="Verdana" w:cs="Arial"/>
          <w:color w:val="auto"/>
          <w:sz w:val="24"/>
          <w:szCs w:val="24"/>
        </w:rPr>
        <w:t>. Кроме того, уголовное преследовани</w:t>
      </w:r>
      <w:r w:rsidR="0027395C" w:rsidRPr="0018461D">
        <w:rPr>
          <w:rStyle w:val="ab"/>
          <w:rFonts w:ascii="Verdana" w:hAnsi="Verdana" w:cs="Arial"/>
          <w:color w:val="auto"/>
          <w:sz w:val="24"/>
          <w:szCs w:val="24"/>
        </w:rPr>
        <w:t xml:space="preserve">е </w:t>
      </w:r>
      <w:r w:rsidR="009B1063" w:rsidRPr="0018461D">
        <w:rPr>
          <w:rStyle w:val="ab"/>
          <w:rFonts w:ascii="Verdana" w:hAnsi="Verdana" w:cs="Arial"/>
          <w:color w:val="auto"/>
          <w:sz w:val="24"/>
          <w:szCs w:val="24"/>
        </w:rPr>
        <w:t xml:space="preserve">совершается </w:t>
      </w:r>
      <w:r w:rsidR="0027395C" w:rsidRPr="0018461D">
        <w:rPr>
          <w:rStyle w:val="ab"/>
          <w:rFonts w:ascii="Verdana" w:hAnsi="Verdana" w:cs="Arial"/>
          <w:color w:val="auto"/>
          <w:sz w:val="24"/>
          <w:szCs w:val="24"/>
        </w:rPr>
        <w:t>по статьям 278-3 УК ПМР и 316-</w:t>
      </w:r>
      <w:r w:rsidR="00206A16" w:rsidRPr="0018461D">
        <w:rPr>
          <w:rStyle w:val="ab"/>
          <w:rFonts w:ascii="Verdana" w:hAnsi="Verdana" w:cs="Arial"/>
          <w:color w:val="auto"/>
          <w:sz w:val="24"/>
          <w:szCs w:val="24"/>
        </w:rPr>
        <w:t>1 УК ПМР</w:t>
      </w:r>
      <w:r w:rsidR="009B1063" w:rsidRPr="0018461D">
        <w:rPr>
          <w:rStyle w:val="ab"/>
          <w:rFonts w:ascii="Verdana" w:hAnsi="Verdana" w:cs="Arial"/>
          <w:color w:val="auto"/>
          <w:sz w:val="24"/>
          <w:szCs w:val="24"/>
        </w:rPr>
        <w:t>, которые</w:t>
      </w:r>
      <w:r w:rsidR="00206A16" w:rsidRPr="0018461D">
        <w:rPr>
          <w:rStyle w:val="ab"/>
          <w:rFonts w:ascii="Verdana" w:hAnsi="Verdana" w:cs="Arial"/>
          <w:color w:val="auto"/>
          <w:sz w:val="24"/>
          <w:szCs w:val="24"/>
        </w:rPr>
        <w:t xml:space="preserve"> не отвеча</w:t>
      </w:r>
      <w:r w:rsidR="009B1063" w:rsidRPr="0018461D">
        <w:rPr>
          <w:rStyle w:val="ab"/>
          <w:rFonts w:ascii="Verdana" w:hAnsi="Verdana" w:cs="Arial"/>
          <w:color w:val="auto"/>
          <w:sz w:val="24"/>
          <w:szCs w:val="24"/>
        </w:rPr>
        <w:t>ют</w:t>
      </w:r>
      <w:r w:rsidR="00206A16" w:rsidRPr="0018461D">
        <w:rPr>
          <w:rStyle w:val="ab"/>
          <w:rFonts w:ascii="Verdana" w:hAnsi="Verdana" w:cs="Arial"/>
          <w:color w:val="auto"/>
          <w:sz w:val="24"/>
          <w:szCs w:val="24"/>
        </w:rPr>
        <w:t xml:space="preserve"> требованиям «качества закона»</w:t>
      </w:r>
      <w:r w:rsidR="00D9115E" w:rsidRPr="0018461D">
        <w:rPr>
          <w:rStyle w:val="ab"/>
          <w:rFonts w:ascii="Verdana" w:hAnsi="Verdana" w:cs="Arial"/>
          <w:color w:val="auto"/>
          <w:sz w:val="24"/>
          <w:szCs w:val="24"/>
        </w:rPr>
        <w:t>.</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lastRenderedPageBreak/>
        <w:t>При таких обстоятельствах вмешательство властей Приднестровья в право М. Ермураки на свободу выражения мнения не «предусмотрено законом», а потому нарушена статья 10 Конвенции.</w:t>
      </w:r>
    </w:p>
    <w:p w:rsidR="005B40A6" w:rsidRPr="0018461D" w:rsidRDefault="00444B5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На момент публикации данного обзора</w:t>
      </w:r>
      <w:r w:rsidR="00206A16" w:rsidRPr="0018461D">
        <w:rPr>
          <w:rStyle w:val="ab"/>
          <w:rFonts w:ascii="Verdana" w:hAnsi="Verdana" w:cs="Arial"/>
          <w:color w:val="auto"/>
          <w:sz w:val="24"/>
          <w:szCs w:val="24"/>
        </w:rPr>
        <w:t xml:space="preserve"> уголовные дела в отношении М. Ермураки рассматриваются в Тираспольском городском суде. </w:t>
      </w:r>
      <w:r w:rsidRPr="0018461D">
        <w:rPr>
          <w:rStyle w:val="ab"/>
          <w:rFonts w:ascii="Verdana" w:hAnsi="Verdana" w:cs="Arial"/>
          <w:color w:val="auto"/>
          <w:sz w:val="24"/>
          <w:szCs w:val="24"/>
        </w:rPr>
        <w:t>Стоит отметить, что</w:t>
      </w:r>
      <w:r w:rsidR="00825CA9" w:rsidRPr="0018461D">
        <w:rPr>
          <w:rStyle w:val="ab"/>
          <w:rFonts w:ascii="Verdana" w:hAnsi="Verdana" w:cs="Arial"/>
          <w:color w:val="auto"/>
          <w:sz w:val="24"/>
          <w:szCs w:val="24"/>
        </w:rPr>
        <w:t xml:space="preserve"> в одном из заседаний Прокуратура ходатайствовала о проведении</w:t>
      </w:r>
      <w:r w:rsidRPr="0018461D">
        <w:rPr>
          <w:rStyle w:val="ab"/>
          <w:rFonts w:ascii="Verdana" w:hAnsi="Verdana" w:cs="Arial"/>
          <w:color w:val="auto"/>
          <w:sz w:val="24"/>
          <w:szCs w:val="24"/>
        </w:rPr>
        <w:t xml:space="preserve"> дополнительн</w:t>
      </w:r>
      <w:r w:rsidR="00825CA9" w:rsidRPr="0018461D">
        <w:rPr>
          <w:rStyle w:val="ab"/>
          <w:rFonts w:ascii="Verdana" w:hAnsi="Verdana" w:cs="Arial"/>
          <w:color w:val="auto"/>
          <w:sz w:val="24"/>
          <w:szCs w:val="24"/>
        </w:rPr>
        <w:t>ой</w:t>
      </w:r>
      <w:r w:rsidRPr="0018461D">
        <w:rPr>
          <w:rStyle w:val="ab"/>
          <w:rFonts w:ascii="Verdana" w:hAnsi="Verdana" w:cs="Arial"/>
          <w:color w:val="auto"/>
          <w:sz w:val="24"/>
          <w:szCs w:val="24"/>
        </w:rPr>
        <w:t xml:space="preserve"> лингвистической экспертизы</w:t>
      </w:r>
      <w:r w:rsidR="00825CA9" w:rsidRPr="0018461D">
        <w:rPr>
          <w:rStyle w:val="ab"/>
          <w:rFonts w:ascii="Verdana" w:hAnsi="Verdana" w:cs="Arial"/>
          <w:color w:val="auto"/>
          <w:sz w:val="24"/>
          <w:szCs w:val="24"/>
        </w:rPr>
        <w:t>, которая впоследствии была произведена Депар</w:t>
      </w:r>
      <w:r w:rsidR="00CA1A6F">
        <w:rPr>
          <w:rStyle w:val="ab"/>
          <w:rFonts w:ascii="Verdana" w:hAnsi="Verdana" w:cs="Arial"/>
          <w:color w:val="auto"/>
          <w:sz w:val="24"/>
          <w:szCs w:val="24"/>
        </w:rPr>
        <w:t>таментом судебной экспертизы МВД</w:t>
      </w:r>
      <w:r w:rsidR="00825CA9" w:rsidRPr="0018461D">
        <w:rPr>
          <w:rStyle w:val="ab"/>
          <w:rFonts w:ascii="Verdana" w:hAnsi="Verdana" w:cs="Arial"/>
          <w:color w:val="auto"/>
          <w:sz w:val="24"/>
          <w:szCs w:val="24"/>
        </w:rPr>
        <w:t xml:space="preserve"> ПМР</w:t>
      </w:r>
      <w:r w:rsidRPr="0018461D">
        <w:rPr>
          <w:rStyle w:val="ab"/>
          <w:rFonts w:ascii="Verdana" w:hAnsi="Verdana" w:cs="Arial"/>
          <w:color w:val="auto"/>
          <w:sz w:val="24"/>
          <w:szCs w:val="24"/>
        </w:rPr>
        <w:t>.</w:t>
      </w:r>
    </w:p>
    <w:p w:rsidR="007F497C" w:rsidRPr="0018461D" w:rsidRDefault="007F497C" w:rsidP="007F497C">
      <w:pPr>
        <w:pStyle w:val="a8"/>
        <w:ind w:firstLine="567"/>
        <w:jc w:val="center"/>
        <w:rPr>
          <w:rStyle w:val="ab"/>
          <w:rFonts w:ascii="Verdana" w:hAnsi="Verdana" w:cs="Arial"/>
          <w:b/>
          <w:bCs/>
          <w:color w:val="auto"/>
          <w:sz w:val="24"/>
          <w:szCs w:val="24"/>
        </w:rPr>
      </w:pPr>
    </w:p>
    <w:p w:rsidR="005B40A6" w:rsidRPr="0018461D" w:rsidRDefault="00206A16" w:rsidP="00C41222">
      <w:pPr>
        <w:pStyle w:val="21"/>
        <w:rPr>
          <w:rStyle w:val="ab"/>
          <w:rFonts w:ascii="Verdana" w:hAnsi="Verdana"/>
          <w:lang w:val="ru-RU"/>
        </w:rPr>
      </w:pPr>
      <w:bookmarkStart w:id="16" w:name="_Toc75102232"/>
      <w:r w:rsidRPr="0018461D">
        <w:rPr>
          <w:rStyle w:val="ab"/>
          <w:rFonts w:ascii="Verdana" w:hAnsi="Verdana"/>
          <w:lang w:val="ru-RU"/>
        </w:rPr>
        <w:t>Александр Самоний</w:t>
      </w:r>
      <w:bookmarkEnd w:id="16"/>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2 июня 2020 года </w:t>
      </w:r>
      <w:r w:rsidR="00197BBA" w:rsidRPr="0018461D">
        <w:rPr>
          <w:rStyle w:val="ab"/>
          <w:rFonts w:ascii="Verdana" w:hAnsi="Verdana" w:cs="Arial"/>
          <w:color w:val="auto"/>
          <w:sz w:val="24"/>
          <w:szCs w:val="24"/>
        </w:rPr>
        <w:t>возбуждено уголовное дело</w:t>
      </w:r>
      <w:r w:rsidR="00197BBA" w:rsidRPr="0018461D">
        <w:rPr>
          <w:rStyle w:val="af4"/>
          <w:rFonts w:ascii="Verdana" w:hAnsi="Verdana" w:cs="Arial"/>
          <w:color w:val="auto"/>
          <w:sz w:val="24"/>
          <w:szCs w:val="24"/>
        </w:rPr>
        <w:endnoteReference w:id="80"/>
      </w:r>
      <w:r w:rsidR="00197BBA"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в отношении депутата Тираспольского горсовета А. Самония по </w:t>
      </w:r>
      <w:r w:rsidR="00E95414" w:rsidRPr="0018461D">
        <w:rPr>
          <w:rStyle w:val="ab"/>
          <w:rFonts w:ascii="Verdana" w:hAnsi="Verdana" w:cs="Arial"/>
          <w:color w:val="auto"/>
          <w:sz w:val="24"/>
          <w:szCs w:val="24"/>
        </w:rPr>
        <w:t xml:space="preserve">части 2 </w:t>
      </w:r>
      <w:r w:rsidRPr="0018461D">
        <w:rPr>
          <w:rStyle w:val="ab"/>
          <w:rFonts w:ascii="Verdana" w:hAnsi="Verdana" w:cs="Arial"/>
          <w:color w:val="auto"/>
          <w:sz w:val="24"/>
          <w:szCs w:val="24"/>
        </w:rPr>
        <w:t>стать</w:t>
      </w:r>
      <w:r w:rsidR="00E95414" w:rsidRPr="0018461D">
        <w:rPr>
          <w:rStyle w:val="ab"/>
          <w:rFonts w:ascii="Verdana" w:hAnsi="Verdana" w:cs="Arial"/>
          <w:color w:val="auto"/>
          <w:sz w:val="24"/>
          <w:szCs w:val="24"/>
        </w:rPr>
        <w:t>и</w:t>
      </w:r>
      <w:r w:rsidRPr="0018461D">
        <w:rPr>
          <w:rStyle w:val="ab"/>
          <w:rFonts w:ascii="Verdana" w:hAnsi="Verdana" w:cs="Arial"/>
          <w:color w:val="auto"/>
          <w:sz w:val="24"/>
          <w:szCs w:val="24"/>
        </w:rPr>
        <w:t xml:space="preserve"> 276 УК ПМР (призывы к осуществлению экстремистской деятельности) и по статье 316-1 УК ПМР (оскорбление Президента ПМР) в связи с </w:t>
      </w:r>
      <w:r w:rsidR="00E95414" w:rsidRPr="0018461D">
        <w:rPr>
          <w:rStyle w:val="ab"/>
          <w:rFonts w:ascii="Verdana" w:hAnsi="Verdana" w:cs="Arial"/>
          <w:color w:val="auto"/>
          <w:sz w:val="24"/>
          <w:szCs w:val="24"/>
        </w:rPr>
        <w:t>якобы</w:t>
      </w:r>
      <w:r w:rsidRPr="0018461D">
        <w:rPr>
          <w:rStyle w:val="ab"/>
          <w:rFonts w:ascii="Verdana" w:hAnsi="Verdana" w:cs="Arial"/>
          <w:color w:val="auto"/>
          <w:sz w:val="24"/>
          <w:szCs w:val="24"/>
        </w:rPr>
        <w:t xml:space="preserve"> его </w:t>
      </w:r>
      <w:r w:rsidR="00E95414" w:rsidRPr="0018461D">
        <w:rPr>
          <w:rStyle w:val="ab"/>
          <w:rFonts w:ascii="Verdana" w:hAnsi="Verdana" w:cs="Arial"/>
          <w:color w:val="auto"/>
          <w:sz w:val="24"/>
          <w:szCs w:val="24"/>
        </w:rPr>
        <w:t>публикациями</w:t>
      </w:r>
      <w:r w:rsidRPr="0018461D">
        <w:rPr>
          <w:rStyle w:val="ab"/>
          <w:rFonts w:ascii="Verdana" w:hAnsi="Verdana" w:cs="Arial"/>
          <w:color w:val="auto"/>
          <w:sz w:val="24"/>
          <w:szCs w:val="24"/>
        </w:rPr>
        <w:t xml:space="preserve"> в </w:t>
      </w:r>
      <w:r w:rsidRPr="0018461D">
        <w:rPr>
          <w:rStyle w:val="ab"/>
          <w:rFonts w:ascii="Verdana" w:hAnsi="Verdana" w:cs="Arial"/>
          <w:color w:val="auto"/>
          <w:sz w:val="24"/>
          <w:szCs w:val="24"/>
          <w:lang w:val="en-US"/>
        </w:rPr>
        <w:t>Facebook</w:t>
      </w:r>
      <w:r w:rsidRPr="0018461D">
        <w:rPr>
          <w:rStyle w:val="ab"/>
          <w:rFonts w:ascii="Verdana" w:hAnsi="Verdana" w:cs="Arial"/>
          <w:color w:val="auto"/>
          <w:sz w:val="24"/>
          <w:szCs w:val="24"/>
        </w:rPr>
        <w:t xml:space="preserve">. </w:t>
      </w:r>
    </w:p>
    <w:p w:rsidR="005B40A6" w:rsidRPr="0018461D" w:rsidRDefault="00D2796B" w:rsidP="007079F9">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Согласно статьям 90 и 95 УПК ПМР, Постановление должно содержать </w:t>
      </w:r>
      <w:r w:rsidR="0071790E" w:rsidRPr="0018461D">
        <w:rPr>
          <w:rStyle w:val="ab"/>
          <w:rFonts w:ascii="Verdana" w:hAnsi="Verdana" w:cs="Arial"/>
          <w:color w:val="auto"/>
          <w:sz w:val="24"/>
          <w:szCs w:val="24"/>
        </w:rPr>
        <w:t>«основание к возбуждению дела»</w:t>
      </w:r>
      <w:r w:rsidR="0071790E" w:rsidRPr="0018461D">
        <w:rPr>
          <w:rStyle w:val="af4"/>
          <w:rFonts w:ascii="Verdana" w:hAnsi="Verdana" w:cs="Arial"/>
          <w:color w:val="auto"/>
          <w:sz w:val="24"/>
          <w:szCs w:val="24"/>
        </w:rPr>
        <w:endnoteReference w:id="81"/>
      </w:r>
      <w:r w:rsidRPr="0018461D">
        <w:rPr>
          <w:rStyle w:val="ab"/>
          <w:rFonts w:ascii="Verdana" w:hAnsi="Verdana" w:cs="Arial"/>
          <w:color w:val="auto"/>
          <w:sz w:val="24"/>
          <w:szCs w:val="24"/>
        </w:rPr>
        <w:t>. При этом, «основанием для возбуждения уголовного дела является наличие достаточных данных, указыва</w:t>
      </w:r>
      <w:r w:rsidR="0071790E" w:rsidRPr="0018461D">
        <w:rPr>
          <w:rStyle w:val="ab"/>
          <w:rFonts w:ascii="Verdana" w:hAnsi="Verdana" w:cs="Arial"/>
          <w:color w:val="auto"/>
          <w:sz w:val="24"/>
          <w:szCs w:val="24"/>
        </w:rPr>
        <w:t>ющих на признаки преступления»</w:t>
      </w:r>
      <w:r w:rsidR="0071790E" w:rsidRPr="0018461D">
        <w:rPr>
          <w:rStyle w:val="af4"/>
          <w:rFonts w:ascii="Verdana" w:hAnsi="Verdana" w:cs="Arial"/>
          <w:color w:val="auto"/>
          <w:sz w:val="24"/>
          <w:szCs w:val="24"/>
        </w:rPr>
        <w:endnoteReference w:id="82"/>
      </w:r>
      <w:r w:rsidRPr="0018461D">
        <w:rPr>
          <w:rStyle w:val="ab"/>
          <w:rFonts w:ascii="Verdana" w:hAnsi="Verdana" w:cs="Arial"/>
          <w:color w:val="auto"/>
          <w:sz w:val="24"/>
          <w:szCs w:val="24"/>
        </w:rPr>
        <w:t>.</w:t>
      </w:r>
      <w:r w:rsidR="00206A16" w:rsidRPr="0018461D">
        <w:rPr>
          <w:rStyle w:val="ab"/>
          <w:rFonts w:ascii="Verdana" w:hAnsi="Verdana" w:cs="Arial"/>
          <w:color w:val="auto"/>
          <w:sz w:val="24"/>
          <w:szCs w:val="24"/>
        </w:rPr>
        <w:t xml:space="preserve"> </w:t>
      </w:r>
    </w:p>
    <w:p w:rsidR="00D2796B" w:rsidRPr="0018461D" w:rsidRDefault="00D2796B"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Вопреки указанным нормам, Постановление о возбуждении уголовного дела не содержит слов А. Самония, за которые он преследуется, и которые, как указано в Постановлении, «подрывают безопасность Республики, публично оскорбляют правящую власть и Президента ПМР, направлены на захват или присвоение властных полномочий, воспрепятствование законной деятельности органов государственной власти, содержат пропаганду идеологической, политической, социальной вражды и нетерпимости»</w:t>
      </w:r>
      <w:r w:rsidR="00865D49" w:rsidRPr="0018461D">
        <w:rPr>
          <w:rStyle w:val="ab"/>
          <w:rFonts w:ascii="Verdana" w:hAnsi="Verdana" w:cs="Arial"/>
          <w:color w:val="auto"/>
          <w:sz w:val="24"/>
          <w:szCs w:val="24"/>
        </w:rPr>
        <w:fldChar w:fldCharType="begin"/>
      </w:r>
      <w:r w:rsidR="00865D49" w:rsidRPr="0018461D">
        <w:rPr>
          <w:rStyle w:val="ab"/>
          <w:rFonts w:ascii="Verdana" w:hAnsi="Verdana" w:cs="Arial"/>
          <w:color w:val="auto"/>
          <w:sz w:val="24"/>
          <w:szCs w:val="24"/>
        </w:rPr>
        <w:instrText xml:space="preserve"> NOTEREF _Ref75098862 \f \h  \* MERGEFORMAT </w:instrText>
      </w:r>
      <w:r w:rsidR="00865D49" w:rsidRPr="0018461D">
        <w:rPr>
          <w:rStyle w:val="ab"/>
          <w:rFonts w:ascii="Verdana" w:hAnsi="Verdana" w:cs="Arial"/>
          <w:color w:val="auto"/>
          <w:sz w:val="24"/>
          <w:szCs w:val="24"/>
        </w:rPr>
      </w:r>
      <w:r w:rsidR="00865D49" w:rsidRPr="0018461D">
        <w:rPr>
          <w:rStyle w:val="ab"/>
          <w:rFonts w:ascii="Verdana" w:hAnsi="Verdana" w:cs="Arial"/>
          <w:color w:val="auto"/>
          <w:sz w:val="24"/>
          <w:szCs w:val="24"/>
        </w:rPr>
        <w:fldChar w:fldCharType="separate"/>
      </w:r>
      <w:r w:rsidR="002712D8" w:rsidRPr="002712D8">
        <w:rPr>
          <w:rStyle w:val="af4"/>
          <w:rFonts w:ascii="Verdana" w:hAnsi="Verdana"/>
          <w:color w:val="auto"/>
          <w:sz w:val="24"/>
          <w:szCs w:val="24"/>
        </w:rPr>
        <w:t>62</w:t>
      </w:r>
      <w:r w:rsidR="00865D49" w:rsidRPr="0018461D">
        <w:rPr>
          <w:rStyle w:val="ab"/>
          <w:rFonts w:ascii="Verdana" w:hAnsi="Verdana" w:cs="Arial"/>
          <w:color w:val="auto"/>
          <w:sz w:val="24"/>
          <w:szCs w:val="24"/>
        </w:rPr>
        <w:fldChar w:fldCharType="end"/>
      </w:r>
      <w:r w:rsidRPr="0018461D">
        <w:rPr>
          <w:rStyle w:val="ab"/>
          <w:rFonts w:ascii="Verdana" w:hAnsi="Verdana" w:cs="Arial"/>
          <w:color w:val="auto"/>
          <w:sz w:val="24"/>
          <w:szCs w:val="24"/>
        </w:rPr>
        <w:t>.</w:t>
      </w:r>
    </w:p>
    <w:p w:rsidR="00D2796B" w:rsidRPr="0018461D" w:rsidRDefault="00D2796B"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Вместе с этим, Прокуратура не приводит какого-либо анализа высказываний, подтверждающего наличие признаков преступления, например, международно признан</w:t>
      </w:r>
      <w:r w:rsidR="00BD00A4" w:rsidRPr="0018461D">
        <w:rPr>
          <w:rStyle w:val="ab"/>
          <w:rFonts w:ascii="Verdana" w:hAnsi="Verdana" w:cs="Arial"/>
          <w:color w:val="auto"/>
          <w:sz w:val="24"/>
          <w:szCs w:val="24"/>
        </w:rPr>
        <w:t>ного анализа «языка ненависти»</w:t>
      </w:r>
      <w:r w:rsidR="00582FCC" w:rsidRPr="0018461D">
        <w:rPr>
          <w:rStyle w:val="ab"/>
          <w:rFonts w:ascii="Verdana" w:hAnsi="Verdana" w:cs="Arial"/>
          <w:color w:val="auto"/>
          <w:sz w:val="24"/>
          <w:szCs w:val="24"/>
        </w:rPr>
        <w:t xml:space="preserve">, подменяя его </w:t>
      </w:r>
      <w:r w:rsidRPr="0018461D">
        <w:rPr>
          <w:rStyle w:val="ab"/>
          <w:rFonts w:ascii="Verdana" w:hAnsi="Verdana" w:cs="Arial"/>
          <w:color w:val="auto"/>
          <w:sz w:val="24"/>
          <w:szCs w:val="24"/>
        </w:rPr>
        <w:t>исследованием специалиста Приднестровского государственного университета.</w:t>
      </w:r>
    </w:p>
    <w:p w:rsidR="00DF4FDA" w:rsidRPr="0018461D" w:rsidRDefault="00DF4FDA"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О</w:t>
      </w:r>
      <w:r w:rsidR="00D2796B" w:rsidRPr="0018461D">
        <w:rPr>
          <w:rStyle w:val="ab"/>
          <w:rFonts w:ascii="Verdana" w:hAnsi="Verdana" w:cs="Arial"/>
          <w:color w:val="auto"/>
          <w:sz w:val="24"/>
          <w:szCs w:val="24"/>
        </w:rPr>
        <w:t>тсутствие признаков вменяемого преступления позв</w:t>
      </w:r>
      <w:r w:rsidRPr="0018461D">
        <w:rPr>
          <w:rStyle w:val="ab"/>
          <w:rFonts w:ascii="Verdana" w:hAnsi="Verdana" w:cs="Arial"/>
          <w:color w:val="auto"/>
          <w:sz w:val="24"/>
          <w:szCs w:val="24"/>
        </w:rPr>
        <w:t>оляет говорить</w:t>
      </w:r>
      <w:r w:rsidR="00D2796B" w:rsidRPr="0018461D">
        <w:rPr>
          <w:rStyle w:val="ab"/>
          <w:rFonts w:ascii="Verdana" w:hAnsi="Verdana" w:cs="Arial"/>
          <w:color w:val="auto"/>
          <w:sz w:val="24"/>
          <w:szCs w:val="24"/>
        </w:rPr>
        <w:t xml:space="preserve"> об отсутствии в Постановлении оснований для возбуждения уголовного дела, что нарушает право А. Самония «быть незамедлительно и подробно уведомленным на понятном ему языке о характере и основании предъявленного ему обвинения</w:t>
      </w:r>
      <w:r w:rsidR="00FE2674" w:rsidRPr="0018461D">
        <w:rPr>
          <w:rStyle w:val="af4"/>
          <w:rFonts w:ascii="Verdana" w:hAnsi="Verdana" w:cs="Arial"/>
          <w:color w:val="auto"/>
          <w:sz w:val="24"/>
          <w:szCs w:val="24"/>
        </w:rPr>
        <w:endnoteReference w:id="83"/>
      </w:r>
      <w:r w:rsidR="00E847A5" w:rsidRPr="0018461D">
        <w:rPr>
          <w:rStyle w:val="ab"/>
          <w:rFonts w:ascii="Verdana" w:hAnsi="Verdana" w:cs="Arial"/>
          <w:color w:val="auto"/>
          <w:sz w:val="24"/>
          <w:szCs w:val="24"/>
        </w:rPr>
        <w:t>»</w:t>
      </w:r>
      <w:r w:rsidR="0008285E" w:rsidRPr="0018461D">
        <w:rPr>
          <w:rStyle w:val="ab"/>
          <w:rFonts w:ascii="Verdana" w:hAnsi="Verdana" w:cs="Arial"/>
          <w:color w:val="auto"/>
          <w:sz w:val="24"/>
          <w:szCs w:val="24"/>
        </w:rPr>
        <w:t xml:space="preserve"> (</w:t>
      </w:r>
      <w:r w:rsidR="0008285E" w:rsidRPr="0018461D">
        <w:rPr>
          <w:rFonts w:ascii="Verdana" w:hAnsi="Verdana" w:cs="Courier New"/>
          <w:color w:val="auto"/>
          <w:sz w:val="24"/>
          <w:szCs w:val="24"/>
        </w:rPr>
        <w:t>§3 (а) статьи 6 Конвенции)</w:t>
      </w:r>
      <w:r w:rsidR="00132A07" w:rsidRPr="0018461D">
        <w:rPr>
          <w:rStyle w:val="ab"/>
          <w:rFonts w:ascii="Verdana" w:hAnsi="Verdana" w:cs="Arial"/>
          <w:color w:val="auto"/>
          <w:sz w:val="24"/>
          <w:szCs w:val="24"/>
        </w:rPr>
        <w:t xml:space="preserve">. </w:t>
      </w:r>
    </w:p>
    <w:p w:rsidR="00D2796B" w:rsidRPr="0018461D" w:rsidRDefault="00DF4FDA"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Таким образов, в ситуации отсутствия признаков какого-либо преступления, совершенного А. Самонием, нам не остается ничего иного, кроме как говорить о преследовании</w:t>
      </w:r>
      <w:r w:rsidR="00D2796B"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А. Самония за его публичную</w:t>
      </w:r>
      <w:r w:rsidR="00D2796B" w:rsidRPr="0018461D">
        <w:rPr>
          <w:rStyle w:val="ab"/>
          <w:rFonts w:ascii="Verdana" w:hAnsi="Verdana" w:cs="Arial"/>
          <w:color w:val="auto"/>
          <w:sz w:val="24"/>
          <w:szCs w:val="24"/>
        </w:rPr>
        <w:t xml:space="preserve"> позицию, что нарушает право на свободу выражения мнения, гарантированного стать</w:t>
      </w:r>
      <w:r w:rsidR="0076356B" w:rsidRPr="0018461D">
        <w:rPr>
          <w:rStyle w:val="ab"/>
          <w:rFonts w:ascii="Verdana" w:hAnsi="Verdana" w:cs="Arial"/>
          <w:color w:val="auto"/>
          <w:sz w:val="24"/>
          <w:szCs w:val="24"/>
        </w:rPr>
        <w:t>е</w:t>
      </w:r>
      <w:r w:rsidR="00D2796B" w:rsidRPr="0018461D">
        <w:rPr>
          <w:rStyle w:val="ab"/>
          <w:rFonts w:ascii="Verdana" w:hAnsi="Verdana" w:cs="Arial"/>
          <w:color w:val="auto"/>
          <w:sz w:val="24"/>
          <w:szCs w:val="24"/>
        </w:rPr>
        <w:t>й 10 Конвенции.</w:t>
      </w:r>
    </w:p>
    <w:p w:rsidR="005B40A6" w:rsidRPr="0018461D" w:rsidRDefault="00206A16"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А. Самоний вынужден был покинуть территорию Приднестровья.</w:t>
      </w:r>
    </w:p>
    <w:p w:rsidR="007F497C" w:rsidRPr="0018461D" w:rsidRDefault="007F497C" w:rsidP="007F497C">
      <w:pPr>
        <w:pStyle w:val="a8"/>
        <w:ind w:firstLine="567"/>
        <w:jc w:val="center"/>
        <w:rPr>
          <w:rStyle w:val="ab"/>
          <w:rFonts w:ascii="Verdana" w:hAnsi="Verdana" w:cs="Arial"/>
          <w:b/>
          <w:bCs/>
          <w:color w:val="auto"/>
          <w:sz w:val="24"/>
          <w:szCs w:val="24"/>
        </w:rPr>
      </w:pPr>
    </w:p>
    <w:p w:rsidR="005B40A6" w:rsidRPr="0018461D" w:rsidRDefault="00206A16" w:rsidP="00C41222">
      <w:pPr>
        <w:pStyle w:val="21"/>
        <w:rPr>
          <w:rStyle w:val="ab"/>
          <w:rFonts w:ascii="Verdana" w:hAnsi="Verdana"/>
          <w:lang w:val="ru-RU"/>
        </w:rPr>
      </w:pPr>
      <w:bookmarkStart w:id="17" w:name="_Toc75102233"/>
      <w:r w:rsidRPr="0018461D">
        <w:rPr>
          <w:rStyle w:val="ab"/>
          <w:rFonts w:ascii="Verdana" w:hAnsi="Verdana"/>
          <w:lang w:val="ru-RU"/>
        </w:rPr>
        <w:t>Геннадий Чорба</w:t>
      </w:r>
      <w:bookmarkEnd w:id="17"/>
    </w:p>
    <w:p w:rsidR="005B40A6" w:rsidRPr="0018461D" w:rsidRDefault="00582FCC" w:rsidP="00582FC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2</w:t>
      </w:r>
      <w:r w:rsidR="003F2988" w:rsidRPr="0018461D">
        <w:rPr>
          <w:rStyle w:val="ab"/>
          <w:rFonts w:ascii="Verdana" w:hAnsi="Verdana" w:cs="Arial"/>
          <w:color w:val="auto"/>
          <w:sz w:val="24"/>
          <w:szCs w:val="24"/>
        </w:rPr>
        <w:t xml:space="preserve"> июл</w:t>
      </w:r>
      <w:r w:rsidR="00206A16" w:rsidRPr="0018461D">
        <w:rPr>
          <w:rStyle w:val="ab"/>
          <w:rFonts w:ascii="Verdana" w:hAnsi="Verdana" w:cs="Arial"/>
          <w:color w:val="auto"/>
          <w:sz w:val="24"/>
          <w:szCs w:val="24"/>
        </w:rPr>
        <w:t>я 2020 года Г.</w:t>
      </w:r>
      <w:r w:rsidR="003B1759"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 xml:space="preserve">Чорба </w:t>
      </w:r>
      <w:r w:rsidRPr="0018461D">
        <w:rPr>
          <w:rFonts w:ascii="Verdana" w:hAnsi="Verdana" w:cs="Arial"/>
          <w:color w:val="auto"/>
          <w:sz w:val="24"/>
          <w:szCs w:val="24"/>
        </w:rPr>
        <w:t>принял участие в стихийном</w:t>
      </w:r>
      <w:r w:rsidRPr="0018461D">
        <w:rPr>
          <w:rStyle w:val="af4"/>
          <w:rFonts w:ascii="Verdana" w:hAnsi="Verdana" w:cs="Arial"/>
          <w:color w:val="auto"/>
          <w:sz w:val="24"/>
          <w:szCs w:val="24"/>
        </w:rPr>
        <w:endnoteReference w:id="84"/>
      </w:r>
      <w:r w:rsidRPr="0018461D">
        <w:rPr>
          <w:rFonts w:ascii="Verdana" w:hAnsi="Verdana" w:cs="Arial"/>
          <w:color w:val="auto"/>
          <w:sz w:val="24"/>
          <w:szCs w:val="24"/>
        </w:rPr>
        <w:t xml:space="preserve"> собрании граждан </w:t>
      </w:r>
      <w:r w:rsidRPr="0018461D">
        <w:rPr>
          <w:rStyle w:val="ab"/>
          <w:rFonts w:ascii="Verdana" w:hAnsi="Verdana" w:cs="Arial"/>
          <w:color w:val="auto"/>
          <w:sz w:val="24"/>
          <w:szCs w:val="24"/>
        </w:rPr>
        <w:t>на мосту через р. Днестр в г. Рыбница</w:t>
      </w:r>
      <w:r w:rsidR="00D30AE1" w:rsidRPr="0018461D">
        <w:rPr>
          <w:rStyle w:val="ab"/>
          <w:rFonts w:ascii="Verdana" w:hAnsi="Verdana" w:cs="Arial"/>
          <w:color w:val="auto"/>
          <w:sz w:val="24"/>
          <w:szCs w:val="24"/>
        </w:rPr>
        <w:t>, возникшем в результате аннулирования пропусков</w:t>
      </w:r>
      <w:r w:rsidR="00FF7EAD" w:rsidRPr="0018461D">
        <w:rPr>
          <w:rStyle w:val="af4"/>
          <w:rFonts w:ascii="Verdana" w:hAnsi="Verdana" w:cs="Arial"/>
          <w:color w:val="auto"/>
          <w:sz w:val="24"/>
          <w:szCs w:val="24"/>
        </w:rPr>
        <w:endnoteReference w:id="85"/>
      </w:r>
      <w:r w:rsidR="003F2988" w:rsidRPr="0018461D">
        <w:rPr>
          <w:rStyle w:val="ab"/>
          <w:rFonts w:ascii="Verdana" w:hAnsi="Verdana" w:cs="Arial"/>
          <w:color w:val="auto"/>
          <w:sz w:val="24"/>
          <w:szCs w:val="24"/>
        </w:rPr>
        <w:t xml:space="preserve"> </w:t>
      </w:r>
      <w:r w:rsidR="00D30AE1" w:rsidRPr="0018461D">
        <w:rPr>
          <w:rStyle w:val="ab"/>
          <w:rFonts w:ascii="Verdana" w:hAnsi="Verdana" w:cs="Arial"/>
          <w:color w:val="auto"/>
          <w:sz w:val="24"/>
          <w:szCs w:val="24"/>
        </w:rPr>
        <w:t>жителей Рыбницы, работающих на правом берегу. Фактически, Г. Чорба выступил представителем стихийно</w:t>
      </w:r>
      <w:r w:rsidR="00206A16" w:rsidRPr="0018461D">
        <w:rPr>
          <w:rStyle w:val="ab"/>
          <w:rFonts w:ascii="Verdana" w:hAnsi="Verdana" w:cs="Arial"/>
          <w:color w:val="auto"/>
          <w:sz w:val="24"/>
          <w:szCs w:val="24"/>
        </w:rPr>
        <w:t xml:space="preserve"> собравшихся на мосту граждан и в</w:t>
      </w:r>
      <w:r w:rsidR="0076356B" w:rsidRPr="0018461D">
        <w:rPr>
          <w:rStyle w:val="ab"/>
          <w:rFonts w:ascii="Verdana" w:hAnsi="Verdana" w:cs="Arial"/>
          <w:color w:val="auto"/>
          <w:sz w:val="24"/>
          <w:szCs w:val="24"/>
        </w:rPr>
        <w:t>е</w:t>
      </w:r>
      <w:r w:rsidR="00206A16" w:rsidRPr="0018461D">
        <w:rPr>
          <w:rStyle w:val="ab"/>
          <w:rFonts w:ascii="Verdana" w:hAnsi="Verdana" w:cs="Arial"/>
          <w:color w:val="auto"/>
          <w:sz w:val="24"/>
          <w:szCs w:val="24"/>
        </w:rPr>
        <w:t>л от их и</w:t>
      </w:r>
      <w:r w:rsidR="003B1759" w:rsidRPr="0018461D">
        <w:rPr>
          <w:rStyle w:val="ab"/>
          <w:rFonts w:ascii="Verdana" w:hAnsi="Verdana" w:cs="Arial"/>
          <w:color w:val="auto"/>
          <w:sz w:val="24"/>
          <w:szCs w:val="24"/>
        </w:rPr>
        <w:t>мени диалог с Министром МВД ПМР Р.</w:t>
      </w:r>
      <w:r w:rsidR="00206A16" w:rsidRPr="0018461D">
        <w:rPr>
          <w:rStyle w:val="ab"/>
          <w:rFonts w:ascii="Verdana" w:hAnsi="Verdana" w:cs="Arial"/>
          <w:color w:val="auto"/>
          <w:sz w:val="24"/>
          <w:szCs w:val="24"/>
        </w:rPr>
        <w:t xml:space="preserve"> Мовой. На следующий день Рыбницкий районный </w:t>
      </w:r>
      <w:r w:rsidR="00873261" w:rsidRPr="0018461D">
        <w:rPr>
          <w:rStyle w:val="ab"/>
          <w:rFonts w:ascii="Verdana" w:hAnsi="Verdana" w:cs="Arial"/>
          <w:color w:val="auto"/>
          <w:sz w:val="24"/>
          <w:szCs w:val="24"/>
        </w:rPr>
        <w:t>суд вынес решение</w:t>
      </w:r>
      <w:r w:rsidR="00873261" w:rsidRPr="0018461D">
        <w:rPr>
          <w:rStyle w:val="af4"/>
          <w:rFonts w:ascii="Verdana" w:hAnsi="Verdana" w:cs="Arial"/>
          <w:color w:val="auto"/>
          <w:sz w:val="24"/>
          <w:szCs w:val="24"/>
        </w:rPr>
        <w:endnoteReference w:id="86"/>
      </w:r>
      <w:r w:rsidR="00873261"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об административном аресте Г.</w:t>
      </w:r>
      <w:r w:rsidR="003B1759"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Чорбы на 10 суток за проведение «несанкционированного публичного мероприятия (митинга</w:t>
      </w:r>
      <w:r w:rsidR="00D30AE1" w:rsidRPr="0018461D">
        <w:rPr>
          <w:rStyle w:val="ab"/>
          <w:rFonts w:ascii="Verdana" w:hAnsi="Verdana" w:cs="Arial"/>
          <w:color w:val="auto"/>
          <w:sz w:val="24"/>
          <w:szCs w:val="24"/>
        </w:rPr>
        <w:t>)»</w:t>
      </w:r>
      <w:r w:rsidR="00206A16" w:rsidRPr="0018461D">
        <w:rPr>
          <w:rStyle w:val="ab"/>
          <w:rFonts w:ascii="Verdana" w:eastAsia="Calibri" w:hAnsi="Verdana" w:cs="Arial"/>
          <w:color w:val="auto"/>
          <w:sz w:val="24"/>
          <w:szCs w:val="24"/>
          <w:vertAlign w:val="superscript"/>
        </w:rPr>
        <w:endnoteReference w:id="87"/>
      </w:r>
      <w:r w:rsidR="00206A16" w:rsidRPr="0018461D">
        <w:rPr>
          <w:rStyle w:val="ab"/>
          <w:rFonts w:ascii="Verdana" w:hAnsi="Verdana" w:cs="Arial"/>
          <w:color w:val="auto"/>
          <w:sz w:val="24"/>
          <w:szCs w:val="24"/>
        </w:rPr>
        <w:t xml:space="preserve">. </w:t>
      </w:r>
    </w:p>
    <w:p w:rsidR="00D30AE1" w:rsidRPr="0018461D" w:rsidRDefault="00D30AE1"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Вмешательство в право на свободу собраний выразилось в последующем аресте</w:t>
      </w:r>
      <w:r w:rsidRPr="0018461D">
        <w:rPr>
          <w:rStyle w:val="ab"/>
          <w:rFonts w:ascii="Verdana" w:eastAsia="Calibri" w:hAnsi="Verdana" w:cs="Arial"/>
          <w:color w:val="auto"/>
          <w:sz w:val="24"/>
          <w:szCs w:val="24"/>
          <w:vertAlign w:val="superscript"/>
          <w:lang w:val="en-US"/>
        </w:rPr>
        <w:endnoteReference w:id="88"/>
      </w:r>
      <w:r w:rsidRPr="0018461D">
        <w:rPr>
          <w:rStyle w:val="ab"/>
          <w:rFonts w:ascii="Verdana" w:eastAsia="Calibri" w:hAnsi="Verdana" w:cs="Arial"/>
          <w:color w:val="auto"/>
          <w:sz w:val="24"/>
          <w:szCs w:val="24"/>
        </w:rPr>
        <w:t xml:space="preserve"> Г. Чорбы. Оно не было «предусмотрено законом», поскольку закон «О </w:t>
      </w:r>
      <w:r w:rsidRPr="0018461D">
        <w:rPr>
          <w:rStyle w:val="ab"/>
          <w:rFonts w:ascii="Verdana" w:eastAsia="Calibri" w:hAnsi="Verdana" w:cs="Arial"/>
          <w:color w:val="auto"/>
          <w:sz w:val="24"/>
          <w:szCs w:val="24"/>
        </w:rPr>
        <w:lastRenderedPageBreak/>
        <w:t>собраниях, митингах, демонстрациях, уличных шествиях и пикетированиях» требует не «санкционирования» / «согласования» собраний как об этом указывает судья в своём решении, а лишь «уведомления» о них. При этом очевидно, что требование «уведомить» о проведении</w:t>
      </w:r>
      <w:r w:rsidR="001A6196" w:rsidRPr="0018461D">
        <w:rPr>
          <w:rStyle w:val="ab"/>
          <w:rFonts w:ascii="Verdana" w:eastAsia="Calibri" w:hAnsi="Verdana" w:cs="Arial"/>
          <w:color w:val="auto"/>
          <w:sz w:val="24"/>
          <w:szCs w:val="24"/>
        </w:rPr>
        <w:t>, фактически,</w:t>
      </w:r>
      <w:r w:rsidRPr="0018461D">
        <w:rPr>
          <w:rStyle w:val="ab"/>
          <w:rFonts w:ascii="Verdana" w:eastAsia="Calibri" w:hAnsi="Verdana" w:cs="Arial"/>
          <w:color w:val="auto"/>
          <w:sz w:val="24"/>
          <w:szCs w:val="24"/>
        </w:rPr>
        <w:t xml:space="preserve"> стихийного собрания выходит за рамки разумной логики. В любом случае, отсутствие уведомления властей о проведении собрания не должно представлять скрытого препятствия для свободы мирных собраний</w:t>
      </w:r>
      <w:r w:rsidRPr="0018461D">
        <w:rPr>
          <w:rStyle w:val="ab"/>
          <w:rFonts w:ascii="Verdana" w:eastAsia="Calibri" w:hAnsi="Verdana" w:cs="Arial"/>
          <w:color w:val="auto"/>
          <w:sz w:val="24"/>
          <w:szCs w:val="24"/>
          <w:vertAlign w:val="superscript"/>
          <w:lang w:val="en-US"/>
        </w:rPr>
        <w:endnoteReference w:id="89"/>
      </w:r>
      <w:r w:rsidRPr="0018461D">
        <w:rPr>
          <w:rStyle w:val="ab"/>
          <w:rFonts w:ascii="Verdana" w:eastAsia="Calibri" w:hAnsi="Verdana" w:cs="Arial"/>
          <w:color w:val="auto"/>
          <w:sz w:val="24"/>
          <w:szCs w:val="24"/>
        </w:rPr>
        <w:t>.</w:t>
      </w:r>
    </w:p>
    <w:p w:rsidR="00D30AE1" w:rsidRPr="0018461D" w:rsidRDefault="00D30AE1"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Судья Т. Кизыма вменил Г. Чорбе: «ему [Г. Чорбе] было заведомо известно, что данное мероприятие проводилось без уведомления и согласования» и «создало помехи для транспортных средств»; «принимал активное участие в проведении данного митинга»; «призывал граждан не расходиться, а наоборот собраться»; «высказывал претензии и требования к представителям органов власти». Также суд пришел к выводу «о главенствующей роли» Г. Чорбы. Однако, ни одно из этих действий не относится к правонарушениям и не имеет правовых последствий согласно закона «О собраниях».</w:t>
      </w:r>
    </w:p>
    <w:p w:rsidR="00D30AE1" w:rsidRPr="0018461D" w:rsidRDefault="00D30AE1"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При этом, судья, сделав вывод, что «действия Чорбы Г.П. подлежат правовой квалификации по пункту</w:t>
      </w:r>
      <w:r w:rsidR="001B4053" w:rsidRPr="0018461D">
        <w:rPr>
          <w:rStyle w:val="ab"/>
          <w:rFonts w:ascii="Verdana" w:eastAsia="Calibri" w:hAnsi="Verdana" w:cs="Arial"/>
          <w:color w:val="auto"/>
          <w:sz w:val="24"/>
          <w:szCs w:val="24"/>
        </w:rPr>
        <w:t xml:space="preserve"> 3 статьи</w:t>
      </w:r>
      <w:r w:rsidRPr="0018461D">
        <w:rPr>
          <w:rStyle w:val="ab"/>
          <w:rFonts w:ascii="Verdana" w:eastAsia="Calibri" w:hAnsi="Verdana" w:cs="Arial"/>
          <w:color w:val="auto"/>
          <w:sz w:val="24"/>
          <w:szCs w:val="24"/>
        </w:rPr>
        <w:t xml:space="preserve"> 20.2 КоАП ПМР, то есть нарушение участником публичного мероприятия установленного порядка проведения митинга», не указал конкретной нормы закона «О собраниях», которая была нарушена. Для судьи Т. Кизыма значение имел лишь «факт его [Г. Чорбы] участия в любой форме в подобном [«несанкционированном»] мероприятии».</w:t>
      </w:r>
    </w:p>
    <w:p w:rsidR="00D30AE1" w:rsidRPr="0018461D" w:rsidRDefault="00D30AE1"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Таким образом, не указав конкретную норму закона, нарушенную Г. Чорбой, судья г. Рыбница Т. Кизыма явно нарушил право на мотивированное решение, которое является одним из компонентов права на справедливое разбирательство дела</w:t>
      </w:r>
      <w:r w:rsidR="001A6196" w:rsidRPr="0018461D">
        <w:rPr>
          <w:rStyle w:val="ab"/>
          <w:rFonts w:ascii="Verdana" w:eastAsia="Calibri" w:hAnsi="Verdana" w:cs="Arial"/>
          <w:color w:val="auto"/>
          <w:sz w:val="24"/>
          <w:szCs w:val="24"/>
        </w:rPr>
        <w:t>,</w:t>
      </w:r>
      <w:r w:rsidRPr="0018461D">
        <w:rPr>
          <w:rStyle w:val="ab"/>
          <w:rFonts w:ascii="Verdana" w:eastAsia="Calibri" w:hAnsi="Verdana" w:cs="Arial"/>
          <w:color w:val="auto"/>
          <w:sz w:val="24"/>
          <w:szCs w:val="24"/>
        </w:rPr>
        <w:t xml:space="preserve"> гарантированного §1 статьи 6 Конвенции.</w:t>
      </w:r>
    </w:p>
    <w:p w:rsidR="00D30AE1" w:rsidRPr="0018461D" w:rsidRDefault="00D30AE1"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 xml:space="preserve">Важно </w:t>
      </w:r>
      <w:r w:rsidR="00A34E4B" w:rsidRPr="0018461D">
        <w:rPr>
          <w:rStyle w:val="ab"/>
          <w:rFonts w:ascii="Verdana" w:eastAsia="Calibri" w:hAnsi="Verdana" w:cs="Arial"/>
          <w:color w:val="auto"/>
          <w:sz w:val="24"/>
          <w:szCs w:val="24"/>
        </w:rPr>
        <w:t xml:space="preserve">также </w:t>
      </w:r>
      <w:r w:rsidRPr="0018461D">
        <w:rPr>
          <w:rStyle w:val="ab"/>
          <w:rFonts w:ascii="Verdana" w:eastAsia="Calibri" w:hAnsi="Verdana" w:cs="Arial"/>
          <w:color w:val="auto"/>
          <w:sz w:val="24"/>
          <w:szCs w:val="24"/>
        </w:rPr>
        <w:t>отметить, что Г. Чорба не имел защитника в судебном заседании, хотя данное право предусмотрено §3 (с) статьи 6 Конвенции.</w:t>
      </w:r>
    </w:p>
    <w:p w:rsidR="001A6196" w:rsidRPr="0018461D" w:rsidRDefault="00206A16"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xml:space="preserve">11 июля 2020 года </w:t>
      </w:r>
      <w:hyperlink r:id="rId14" w:history="1">
        <w:r w:rsidRPr="0018461D">
          <w:rPr>
            <w:rStyle w:val="a5"/>
            <w:rFonts w:ascii="Verdana" w:hAnsi="Verdana" w:cs="Arial"/>
            <w:color w:val="auto"/>
            <w:sz w:val="24"/>
            <w:szCs w:val="24"/>
            <w:u w:val="none"/>
          </w:rPr>
          <w:t>стало известно</w:t>
        </w:r>
      </w:hyperlink>
      <w:r w:rsidR="00197BBA" w:rsidRPr="0018461D">
        <w:rPr>
          <w:rStyle w:val="af4"/>
          <w:rFonts w:ascii="Verdana" w:hAnsi="Verdana" w:cs="Arial"/>
          <w:color w:val="auto"/>
          <w:sz w:val="24"/>
          <w:szCs w:val="24"/>
        </w:rPr>
        <w:endnoteReference w:id="90"/>
      </w:r>
      <w:r w:rsidRPr="0018461D">
        <w:rPr>
          <w:rStyle w:val="ab"/>
          <w:rFonts w:ascii="Verdana" w:hAnsi="Verdana" w:cs="Arial"/>
          <w:color w:val="auto"/>
          <w:sz w:val="24"/>
          <w:szCs w:val="24"/>
        </w:rPr>
        <w:t>, что в отношении Г.</w:t>
      </w:r>
      <w:r w:rsidR="003B1759"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Чорбы заведено уголовное дело за «публикации, содержащие призывы экстремистского характера» и «призывы к экст</w:t>
      </w:r>
      <w:r w:rsidR="00BD0AF5" w:rsidRPr="0018461D">
        <w:rPr>
          <w:rStyle w:val="ab"/>
          <w:rFonts w:ascii="Verdana" w:hAnsi="Verdana" w:cs="Arial"/>
          <w:color w:val="auto"/>
          <w:sz w:val="24"/>
          <w:szCs w:val="24"/>
        </w:rPr>
        <w:t xml:space="preserve">ремистской деятельности» (ч. 2 ст. 276 </w:t>
      </w:r>
      <w:r w:rsidRPr="0018461D">
        <w:rPr>
          <w:rStyle w:val="ab"/>
          <w:rFonts w:ascii="Verdana" w:hAnsi="Verdana" w:cs="Arial"/>
          <w:color w:val="auto"/>
          <w:sz w:val="24"/>
          <w:szCs w:val="24"/>
        </w:rPr>
        <w:t xml:space="preserve">УК ПМР). </w:t>
      </w:r>
    </w:p>
    <w:p w:rsidR="005B40A6" w:rsidRPr="0018461D" w:rsidRDefault="00D30AE1"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На момент публикации данного обзора</w:t>
      </w:r>
      <w:r w:rsidR="00206A16" w:rsidRPr="0018461D">
        <w:rPr>
          <w:rStyle w:val="ab"/>
          <w:rFonts w:ascii="Verdana" w:hAnsi="Verdana" w:cs="Arial"/>
          <w:color w:val="auto"/>
          <w:sz w:val="24"/>
          <w:szCs w:val="24"/>
        </w:rPr>
        <w:t xml:space="preserve"> Г.</w:t>
      </w:r>
      <w:r w:rsidR="003B1759"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Чорба находится под стражей</w:t>
      </w:r>
      <w:r w:rsidR="005C365D"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а </w:t>
      </w:r>
      <w:r w:rsidR="001A6196" w:rsidRPr="0018461D">
        <w:rPr>
          <w:rStyle w:val="ab"/>
          <w:rFonts w:ascii="Verdana" w:hAnsi="Verdana" w:cs="Arial"/>
          <w:color w:val="auto"/>
          <w:sz w:val="24"/>
          <w:szCs w:val="24"/>
        </w:rPr>
        <w:t xml:space="preserve">его </w:t>
      </w:r>
      <w:r w:rsidR="005C365D" w:rsidRPr="0018461D">
        <w:rPr>
          <w:rStyle w:val="ab"/>
          <w:rFonts w:ascii="Verdana" w:hAnsi="Verdana" w:cs="Arial"/>
          <w:color w:val="auto"/>
          <w:sz w:val="24"/>
          <w:szCs w:val="24"/>
        </w:rPr>
        <w:t>уголовное дело засекречено по неизвестным причинам</w:t>
      </w:r>
      <w:r w:rsidR="00206A16" w:rsidRPr="0018461D">
        <w:rPr>
          <w:rStyle w:val="ab"/>
          <w:rFonts w:ascii="Verdana" w:hAnsi="Verdana" w:cs="Arial"/>
          <w:color w:val="auto"/>
          <w:sz w:val="24"/>
          <w:szCs w:val="24"/>
        </w:rPr>
        <w:t xml:space="preserve">. </w:t>
      </w:r>
    </w:p>
    <w:p w:rsidR="007F497C" w:rsidRPr="0018461D" w:rsidRDefault="007F497C" w:rsidP="007F497C">
      <w:pPr>
        <w:pStyle w:val="a8"/>
        <w:ind w:firstLine="567"/>
        <w:jc w:val="center"/>
        <w:rPr>
          <w:rStyle w:val="ab"/>
          <w:rFonts w:ascii="Verdana" w:hAnsi="Verdana" w:cs="Arial"/>
          <w:b/>
          <w:bCs/>
          <w:color w:val="auto"/>
          <w:sz w:val="24"/>
          <w:szCs w:val="24"/>
        </w:rPr>
      </w:pPr>
    </w:p>
    <w:p w:rsidR="005B40A6" w:rsidRPr="0018461D" w:rsidRDefault="00206A16" w:rsidP="00C41222">
      <w:pPr>
        <w:pStyle w:val="21"/>
        <w:rPr>
          <w:rStyle w:val="ab"/>
          <w:rFonts w:ascii="Verdana" w:hAnsi="Verdana"/>
          <w:lang w:val="ru-RU"/>
        </w:rPr>
      </w:pPr>
      <w:bookmarkStart w:id="18" w:name="_Toc75102234"/>
      <w:r w:rsidRPr="0018461D">
        <w:rPr>
          <w:rStyle w:val="ab"/>
          <w:rFonts w:ascii="Verdana" w:hAnsi="Verdana"/>
          <w:lang w:val="ru-RU"/>
        </w:rPr>
        <w:t>Ирина Василакий</w:t>
      </w:r>
      <w:bookmarkEnd w:id="18"/>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8 ноября 2019 года И. Василакий опубликовала в сети YouTube видеоролик «Откуда в ПМР 50 вагонов иностранной валюты», в кот</w:t>
      </w:r>
      <w:r w:rsidR="00F2105B" w:rsidRPr="0018461D">
        <w:rPr>
          <w:rStyle w:val="ab"/>
          <w:rFonts w:ascii="Verdana" w:hAnsi="Verdana" w:cs="Arial"/>
          <w:color w:val="auto"/>
        </w:rPr>
        <w:t>ором утверждала, что в 90-е И.</w:t>
      </w:r>
      <w:r w:rsidRPr="0018461D">
        <w:rPr>
          <w:rStyle w:val="ab"/>
          <w:rFonts w:ascii="Verdana" w:hAnsi="Verdana" w:cs="Arial"/>
          <w:color w:val="auto"/>
        </w:rPr>
        <w:t xml:space="preserve"> Небейголо</w:t>
      </w:r>
      <w:r w:rsidR="00F2105B" w:rsidRPr="0018461D">
        <w:rPr>
          <w:rStyle w:val="ab"/>
          <w:rFonts w:ascii="Verdana" w:hAnsi="Verdana" w:cs="Arial"/>
          <w:color w:val="auto"/>
        </w:rPr>
        <w:t>ва убил двух депутатов ПМР. И.</w:t>
      </w:r>
      <w:r w:rsidRPr="0018461D">
        <w:rPr>
          <w:rStyle w:val="ab"/>
          <w:rFonts w:ascii="Verdana" w:hAnsi="Verdana" w:cs="Arial"/>
          <w:color w:val="auto"/>
        </w:rPr>
        <w:t xml:space="preserve"> Небейголова обратился в правоохранительные органы с заявлением о привлечении Василакий к ответственности за клевету</w:t>
      </w:r>
      <w:r w:rsidR="00873261" w:rsidRPr="0018461D">
        <w:rPr>
          <w:rStyle w:val="ab"/>
          <w:rFonts w:ascii="Verdana" w:hAnsi="Verdana" w:cs="Arial"/>
          <w:color w:val="auto"/>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 xml:space="preserve">7 апреля 2020 года И. Василакий посредством обмана </w:t>
      </w:r>
      <w:r w:rsidR="00EB1CDC" w:rsidRPr="0018461D">
        <w:rPr>
          <w:rStyle w:val="ab"/>
          <w:rFonts w:ascii="Verdana" w:hAnsi="Verdana" w:cs="Arial"/>
          <w:color w:val="auto"/>
        </w:rPr>
        <w:t xml:space="preserve">участковым </w:t>
      </w:r>
      <w:r w:rsidRPr="0018461D">
        <w:rPr>
          <w:rStyle w:val="ab"/>
          <w:rFonts w:ascii="Verdana" w:hAnsi="Verdana" w:cs="Arial"/>
          <w:color w:val="auto"/>
        </w:rPr>
        <w:t>была доставлена из дома в Октябрьский РОВД г. Тирасполь для составления протокола об административном правонарушении. Доставление не было основано на законе, поскольку не было препятствий для составления данного протокола на месте, как это предусмотрено законом</w:t>
      </w:r>
      <w:r w:rsidRPr="0018461D">
        <w:rPr>
          <w:rStyle w:val="ab"/>
          <w:rFonts w:ascii="Verdana" w:eastAsia="Calibri" w:hAnsi="Verdana" w:cs="Arial"/>
          <w:color w:val="auto"/>
          <w:vertAlign w:val="superscript"/>
        </w:rPr>
        <w:endnoteReference w:id="91"/>
      </w:r>
      <w:r w:rsidRPr="0018461D">
        <w:rPr>
          <w:rStyle w:val="ab"/>
          <w:rFonts w:ascii="Verdana" w:hAnsi="Verdana" w:cs="Arial"/>
          <w:color w:val="auto"/>
        </w:rPr>
        <w:t>. Протокол доставления при этом составлен не был, а также запись о доставлении в протокол об административном правонарушении не была внесена</w:t>
      </w:r>
      <w:r w:rsidRPr="0018461D">
        <w:rPr>
          <w:rStyle w:val="ab"/>
          <w:rFonts w:ascii="Verdana" w:eastAsia="Calibri" w:hAnsi="Verdana" w:cs="Arial"/>
          <w:color w:val="auto"/>
          <w:vertAlign w:val="superscript"/>
        </w:rPr>
        <w:endnoteReference w:id="92"/>
      </w:r>
      <w:r w:rsidRPr="0018461D">
        <w:rPr>
          <w:rStyle w:val="ab"/>
          <w:rFonts w:ascii="Verdana" w:hAnsi="Verdana" w:cs="Arial"/>
          <w:color w:val="auto"/>
        </w:rPr>
        <w:t>. </w:t>
      </w:r>
    </w:p>
    <w:p w:rsidR="005B40A6" w:rsidRPr="0018461D" w:rsidRDefault="00206A16" w:rsidP="007F497C">
      <w:pPr>
        <w:pStyle w:val="a8"/>
        <w:ind w:firstLine="567"/>
        <w:jc w:val="both"/>
        <w:rPr>
          <w:rFonts w:ascii="Verdana" w:eastAsia="Calibri" w:hAnsi="Verdana" w:cs="Arial"/>
          <w:color w:val="auto"/>
          <w:sz w:val="24"/>
          <w:szCs w:val="24"/>
        </w:rPr>
      </w:pPr>
      <w:r w:rsidRPr="0018461D">
        <w:rPr>
          <w:rStyle w:val="ab"/>
          <w:rFonts w:ascii="Verdana" w:hAnsi="Verdana" w:cs="Arial"/>
          <w:color w:val="auto"/>
          <w:sz w:val="24"/>
          <w:szCs w:val="24"/>
        </w:rPr>
        <w:t xml:space="preserve">Фактически, </w:t>
      </w:r>
      <w:r w:rsidR="006017CC" w:rsidRPr="0018461D">
        <w:rPr>
          <w:rStyle w:val="ab"/>
          <w:rFonts w:ascii="Verdana" w:hAnsi="Verdana" w:cs="Arial"/>
          <w:color w:val="auto"/>
          <w:sz w:val="24"/>
          <w:szCs w:val="24"/>
        </w:rPr>
        <w:t xml:space="preserve">И. </w:t>
      </w:r>
      <w:r w:rsidRPr="0018461D">
        <w:rPr>
          <w:rStyle w:val="ab"/>
          <w:rFonts w:ascii="Verdana" w:hAnsi="Verdana" w:cs="Arial"/>
          <w:color w:val="auto"/>
          <w:sz w:val="24"/>
          <w:szCs w:val="24"/>
        </w:rPr>
        <w:t>Василакий находилась во власти сотрудников милиции примерно с 11:00 до 15:30, однако протокол задержания также не был составлен, как того требует закон</w:t>
      </w:r>
      <w:r w:rsidRPr="0018461D">
        <w:rPr>
          <w:rStyle w:val="ab"/>
          <w:rFonts w:ascii="Verdana" w:eastAsia="Calibri" w:hAnsi="Verdana" w:cs="Arial"/>
          <w:color w:val="auto"/>
          <w:sz w:val="24"/>
          <w:szCs w:val="24"/>
          <w:vertAlign w:val="superscript"/>
        </w:rPr>
        <w:endnoteReference w:id="93"/>
      </w:r>
      <w:r w:rsidRPr="0018461D">
        <w:rPr>
          <w:rStyle w:val="ab"/>
          <w:rFonts w:ascii="Verdana" w:hAnsi="Verdana" w:cs="Arial"/>
          <w:color w:val="auto"/>
          <w:sz w:val="24"/>
          <w:szCs w:val="24"/>
        </w:rPr>
        <w:t>. В своих решениях Европейский суд по правам человека не раз подчеркивал</w:t>
      </w:r>
      <w:r w:rsidRPr="0018461D">
        <w:rPr>
          <w:rStyle w:val="ab"/>
          <w:rFonts w:ascii="Verdana" w:eastAsia="Calibri" w:hAnsi="Verdana" w:cs="Arial"/>
          <w:color w:val="auto"/>
          <w:sz w:val="24"/>
          <w:szCs w:val="24"/>
          <w:vertAlign w:val="superscript"/>
        </w:rPr>
        <w:endnoteReference w:id="94"/>
      </w:r>
      <w:r w:rsidRPr="0018461D">
        <w:rPr>
          <w:rStyle w:val="ab"/>
          <w:rFonts w:ascii="Verdana" w:hAnsi="Verdana" w:cs="Arial"/>
          <w:color w:val="auto"/>
          <w:sz w:val="24"/>
          <w:szCs w:val="24"/>
        </w:rPr>
        <w:t xml:space="preserve">, что отсутствие официального документа с информацией о дате, времени и месте задержания, а также имени </w:t>
      </w:r>
      <w:r w:rsidRPr="0018461D">
        <w:rPr>
          <w:rStyle w:val="ab"/>
          <w:rFonts w:ascii="Verdana" w:hAnsi="Verdana" w:cs="Arial"/>
          <w:color w:val="auto"/>
          <w:sz w:val="24"/>
          <w:szCs w:val="24"/>
        </w:rPr>
        <w:lastRenderedPageBreak/>
        <w:t>задержавшего должностного лица должно рассматриваться как наиболее серьезное упущение, не совместимое с целью статьи 5 Конвенции</w:t>
      </w:r>
      <w:r w:rsidRPr="0018461D">
        <w:rPr>
          <w:rStyle w:val="ab"/>
          <w:rFonts w:ascii="Verdana" w:eastAsia="Calibri" w:hAnsi="Verdana" w:cs="Arial"/>
          <w:color w:val="auto"/>
          <w:sz w:val="24"/>
          <w:szCs w:val="24"/>
          <w:vertAlign w:val="superscript"/>
        </w:rPr>
        <w:endnoteReference w:id="95"/>
      </w:r>
      <w:r w:rsidRPr="0018461D">
        <w:rPr>
          <w:rStyle w:val="ab"/>
          <w:rFonts w:ascii="Verdana" w:hAnsi="Verdana" w:cs="Arial"/>
          <w:color w:val="auto"/>
          <w:sz w:val="24"/>
          <w:szCs w:val="24"/>
        </w:rPr>
        <w:t xml:space="preserve">. </w:t>
      </w:r>
      <w:r w:rsidR="001A6196" w:rsidRPr="0018461D">
        <w:rPr>
          <w:rStyle w:val="ab"/>
          <w:rFonts w:ascii="Verdana" w:hAnsi="Verdana" w:cs="Arial"/>
          <w:color w:val="auto"/>
          <w:sz w:val="24"/>
          <w:szCs w:val="24"/>
        </w:rPr>
        <w:t>Кроме этого, т</w:t>
      </w:r>
      <w:r w:rsidRPr="0018461D">
        <w:rPr>
          <w:rStyle w:val="ab"/>
          <w:rFonts w:ascii="Verdana" w:hAnsi="Verdana" w:cs="Arial"/>
          <w:color w:val="auto"/>
          <w:sz w:val="24"/>
          <w:szCs w:val="24"/>
        </w:rPr>
        <w:t xml:space="preserve">акие действия сотрудников милиции ограничили право И. Василакий на свободу передвижения, гарантированное §1 статьи 2 </w:t>
      </w:r>
      <w:r w:rsidRPr="0018461D">
        <w:rPr>
          <w:rFonts w:ascii="Verdana" w:hAnsi="Verdana" w:cs="Arial"/>
          <w:color w:val="auto"/>
          <w:sz w:val="24"/>
          <w:szCs w:val="24"/>
        </w:rPr>
        <w:t xml:space="preserve">Протокола </w:t>
      </w:r>
      <w:r w:rsidR="00430C48" w:rsidRPr="0018461D">
        <w:rPr>
          <w:rFonts w:ascii="Verdana" w:hAnsi="Verdana" w:cs="Arial"/>
          <w:color w:val="auto"/>
          <w:sz w:val="24"/>
          <w:szCs w:val="24"/>
        </w:rPr>
        <w:t>№</w:t>
      </w:r>
      <w:r w:rsidRPr="0018461D">
        <w:rPr>
          <w:rFonts w:ascii="Verdana" w:hAnsi="Verdana" w:cs="Arial"/>
          <w:color w:val="auto"/>
          <w:sz w:val="24"/>
          <w:szCs w:val="24"/>
        </w:rPr>
        <w:t>4 к Конвенции</w:t>
      </w:r>
      <w:r w:rsidRPr="0018461D">
        <w:rPr>
          <w:rStyle w:val="ab"/>
          <w:rFonts w:ascii="Verdana" w:eastAsia="Calibri" w:hAnsi="Verdana" w:cs="Arial"/>
          <w:color w:val="auto"/>
          <w:sz w:val="24"/>
          <w:szCs w:val="24"/>
          <w:vertAlign w:val="superscript"/>
        </w:rPr>
        <w:endnoteReference w:id="96"/>
      </w:r>
      <w:r w:rsidRPr="0018461D">
        <w:rPr>
          <w:rFonts w:ascii="Verdana" w:hAnsi="Verdana" w:cs="Arial"/>
          <w:color w:val="auto"/>
          <w:sz w:val="24"/>
          <w:szCs w:val="24"/>
        </w:rPr>
        <w:t xml:space="preserve">. </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Во время фактического задержания сотрудники милиции не предоставили возможности И. Василакий позвонить родным или</w:t>
      </w:r>
      <w:r w:rsidR="00E11816" w:rsidRPr="0018461D">
        <w:rPr>
          <w:rStyle w:val="ab"/>
          <w:rFonts w:ascii="Verdana" w:hAnsi="Verdana" w:cs="Arial"/>
          <w:color w:val="auto"/>
        </w:rPr>
        <w:t xml:space="preserve"> защитнику, тем самым нарушив §</w:t>
      </w:r>
      <w:r w:rsidRPr="0018461D">
        <w:rPr>
          <w:rStyle w:val="ab"/>
          <w:rFonts w:ascii="Verdana" w:hAnsi="Verdana" w:cs="Arial"/>
          <w:color w:val="auto"/>
        </w:rPr>
        <w:t>3</w:t>
      </w:r>
      <w:r w:rsidR="00F2105B" w:rsidRPr="0018461D">
        <w:rPr>
          <w:rStyle w:val="ab"/>
          <w:rFonts w:ascii="Verdana" w:hAnsi="Verdana" w:cs="Arial"/>
          <w:color w:val="auto"/>
        </w:rPr>
        <w:t xml:space="preserve"> </w:t>
      </w:r>
      <w:r w:rsidRPr="0018461D">
        <w:rPr>
          <w:rStyle w:val="ab"/>
          <w:rFonts w:ascii="Verdana" w:hAnsi="Verdana" w:cs="Arial"/>
          <w:color w:val="auto"/>
        </w:rPr>
        <w:t>(с) с</w:t>
      </w:r>
      <w:r w:rsidR="001A6196" w:rsidRPr="0018461D">
        <w:rPr>
          <w:rStyle w:val="ab"/>
          <w:rFonts w:ascii="Verdana" w:hAnsi="Verdana" w:cs="Arial"/>
          <w:color w:val="auto"/>
        </w:rPr>
        <w:t>татьи 6 Конвенции, гарантирующи</w:t>
      </w:r>
      <w:r w:rsidRPr="0018461D">
        <w:rPr>
          <w:rStyle w:val="ab"/>
          <w:rFonts w:ascii="Verdana" w:hAnsi="Verdana" w:cs="Arial"/>
          <w:color w:val="auto"/>
        </w:rPr>
        <w:t>й право на защитника</w:t>
      </w:r>
      <w:r w:rsidR="00873261" w:rsidRPr="0018461D">
        <w:rPr>
          <w:rStyle w:val="ab"/>
          <w:rFonts w:ascii="Verdana" w:hAnsi="Verdana" w:cs="Arial"/>
          <w:color w:val="auto"/>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Кроме этого, сотрудники милиции надели наручники на И. Василакий таким образом, что были пережаты запястья обеих е</w:t>
      </w:r>
      <w:r w:rsidR="0076356B" w:rsidRPr="0018461D">
        <w:rPr>
          <w:rStyle w:val="ab"/>
          <w:rFonts w:ascii="Verdana" w:hAnsi="Verdana" w:cs="Arial"/>
          <w:color w:val="auto"/>
        </w:rPr>
        <w:t>е</w:t>
      </w:r>
      <w:r w:rsidRPr="0018461D">
        <w:rPr>
          <w:rStyle w:val="ab"/>
          <w:rFonts w:ascii="Verdana" w:hAnsi="Verdana" w:cs="Arial"/>
          <w:color w:val="auto"/>
        </w:rPr>
        <w:t xml:space="preserve"> рук достаточно сильно, чтоб приравнять это к </w:t>
      </w:r>
      <w:r w:rsidR="006017CC" w:rsidRPr="0018461D">
        <w:rPr>
          <w:rStyle w:val="ab"/>
          <w:rFonts w:ascii="Verdana" w:hAnsi="Verdana" w:cs="Arial"/>
          <w:color w:val="auto"/>
        </w:rPr>
        <w:t>бесчеловечному обращению</w:t>
      </w:r>
      <w:r w:rsidRPr="0018461D">
        <w:rPr>
          <w:rStyle w:val="ab"/>
          <w:rFonts w:ascii="Verdana" w:eastAsia="Calibri" w:hAnsi="Verdana" w:cs="Arial"/>
          <w:color w:val="auto"/>
          <w:vertAlign w:val="superscript"/>
        </w:rPr>
        <w:endnoteReference w:id="97"/>
      </w:r>
      <w:r w:rsidRPr="0018461D">
        <w:rPr>
          <w:rStyle w:val="ab"/>
          <w:rFonts w:ascii="Verdana" w:hAnsi="Verdana" w:cs="Arial"/>
          <w:color w:val="auto"/>
        </w:rPr>
        <w:t>, дливше</w:t>
      </w:r>
      <w:r w:rsidR="006017CC" w:rsidRPr="0018461D">
        <w:rPr>
          <w:rStyle w:val="ab"/>
          <w:rFonts w:ascii="Verdana" w:hAnsi="Verdana" w:cs="Arial"/>
          <w:color w:val="auto"/>
        </w:rPr>
        <w:t>муся</w:t>
      </w:r>
      <w:r w:rsidRPr="0018461D">
        <w:rPr>
          <w:rStyle w:val="ab"/>
          <w:rFonts w:ascii="Verdana" w:hAnsi="Verdana" w:cs="Arial"/>
          <w:color w:val="auto"/>
        </w:rPr>
        <w:t xml:space="preserve"> более </w:t>
      </w:r>
      <w:r w:rsidR="006017CC" w:rsidRPr="0018461D">
        <w:rPr>
          <w:rStyle w:val="ab"/>
          <w:rFonts w:ascii="Verdana" w:hAnsi="Verdana" w:cs="Arial"/>
          <w:color w:val="auto"/>
        </w:rPr>
        <w:t xml:space="preserve">двух </w:t>
      </w:r>
      <w:r w:rsidRPr="0018461D">
        <w:rPr>
          <w:rStyle w:val="ab"/>
          <w:rFonts w:ascii="Verdana" w:hAnsi="Verdana" w:cs="Arial"/>
          <w:color w:val="auto"/>
        </w:rPr>
        <w:t>час</w:t>
      </w:r>
      <w:r w:rsidR="006017CC" w:rsidRPr="0018461D">
        <w:rPr>
          <w:rStyle w:val="ab"/>
          <w:rFonts w:ascii="Verdana" w:hAnsi="Verdana" w:cs="Arial"/>
          <w:color w:val="auto"/>
        </w:rPr>
        <w:t>ов</w:t>
      </w:r>
      <w:r w:rsidRPr="0018461D">
        <w:rPr>
          <w:rStyle w:val="ab"/>
          <w:rFonts w:ascii="Verdana" w:hAnsi="Verdana" w:cs="Arial"/>
          <w:color w:val="auto"/>
        </w:rPr>
        <w:t>. Кроме того, сотрудники милиции обращались с И. Василакий «жестко» и «бесчеловечно» (наносили удары по ногам</w:t>
      </w:r>
      <w:r w:rsidR="006017CC" w:rsidRPr="0018461D">
        <w:rPr>
          <w:rStyle w:val="af4"/>
          <w:rFonts w:ascii="Verdana" w:hAnsi="Verdana" w:cs="Arial"/>
          <w:color w:val="auto"/>
        </w:rPr>
        <w:endnoteReference w:id="98"/>
      </w:r>
      <w:r w:rsidR="00440EBD" w:rsidRPr="0018461D">
        <w:rPr>
          <w:rStyle w:val="ab"/>
          <w:rFonts w:ascii="Verdana" w:hAnsi="Verdana" w:cs="Arial"/>
          <w:color w:val="auto"/>
        </w:rPr>
        <w:t>),</w:t>
      </w:r>
      <w:r w:rsidRPr="0018461D">
        <w:rPr>
          <w:rStyle w:val="ab"/>
          <w:rFonts w:ascii="Verdana" w:hAnsi="Verdana" w:cs="Arial"/>
          <w:color w:val="auto"/>
        </w:rPr>
        <w:t xml:space="preserve"> а также унизили е</w:t>
      </w:r>
      <w:r w:rsidR="0076356B" w:rsidRPr="0018461D">
        <w:rPr>
          <w:rStyle w:val="ab"/>
          <w:rFonts w:ascii="Verdana" w:hAnsi="Verdana" w:cs="Arial"/>
          <w:color w:val="auto"/>
        </w:rPr>
        <w:t>е</w:t>
      </w:r>
      <w:r w:rsidRPr="0018461D">
        <w:rPr>
          <w:rStyle w:val="ab"/>
          <w:rFonts w:ascii="Verdana" w:hAnsi="Verdana" w:cs="Arial"/>
          <w:color w:val="auto"/>
        </w:rPr>
        <w:t xml:space="preserve"> достоинство, незаконно снимая происходящее (в частности, плач потерпевшей) на личный смартфон одного из сотрудников. Эти действия сотрудников милиции нарушили право И. Василакий не подвергаться пыткам, бесчеловечному либо унижающему достоинство обращению (ст. 3 Конвенции</w:t>
      </w:r>
      <w:r w:rsidRPr="0018461D">
        <w:rPr>
          <w:rStyle w:val="ab"/>
          <w:rFonts w:ascii="Verdana" w:eastAsia="Calibri" w:hAnsi="Verdana" w:cs="Arial"/>
          <w:color w:val="auto"/>
          <w:vertAlign w:val="superscript"/>
        </w:rPr>
        <w:endnoteReference w:id="99"/>
      </w:r>
      <w:r w:rsidRPr="0018461D">
        <w:rPr>
          <w:rStyle w:val="ab"/>
          <w:rFonts w:ascii="Verdana" w:hAnsi="Verdana" w:cs="Arial"/>
          <w:color w:val="auto"/>
        </w:rPr>
        <w:t>)</w:t>
      </w:r>
      <w:r w:rsidR="00873261" w:rsidRPr="0018461D">
        <w:rPr>
          <w:rStyle w:val="ab"/>
          <w:rFonts w:ascii="Verdana" w:hAnsi="Verdana" w:cs="Arial"/>
          <w:color w:val="auto"/>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Позже</w:t>
      </w:r>
      <w:r w:rsidR="00EB1CDC" w:rsidRPr="0018461D">
        <w:rPr>
          <w:rStyle w:val="ab"/>
          <w:rFonts w:ascii="Verdana" w:hAnsi="Verdana" w:cs="Arial"/>
          <w:color w:val="auto"/>
        </w:rPr>
        <w:t>, в тот же день 7 апреля 2020 года,</w:t>
      </w:r>
      <w:r w:rsidRPr="0018461D">
        <w:rPr>
          <w:rStyle w:val="ab"/>
          <w:rFonts w:ascii="Verdana" w:hAnsi="Verdana" w:cs="Arial"/>
          <w:color w:val="auto"/>
        </w:rPr>
        <w:t xml:space="preserve"> И. Василакий была подвергнута приводу в суд, однако заседание не состоялось, т.к. судья </w:t>
      </w:r>
      <w:r w:rsidR="00E81D13" w:rsidRPr="0018461D">
        <w:rPr>
          <w:rStyle w:val="ab"/>
          <w:rFonts w:ascii="Verdana" w:hAnsi="Verdana" w:cs="Arial"/>
          <w:color w:val="auto"/>
        </w:rPr>
        <w:t>не выносил</w:t>
      </w:r>
      <w:r w:rsidR="00EB1CDC" w:rsidRPr="0018461D">
        <w:rPr>
          <w:rStyle w:val="ab"/>
          <w:rFonts w:ascii="Verdana" w:hAnsi="Verdana" w:cs="Arial"/>
          <w:color w:val="auto"/>
        </w:rPr>
        <w:t xml:space="preserve"> определение о приводе</w:t>
      </w:r>
      <w:r w:rsidR="00D92958" w:rsidRPr="0018461D">
        <w:rPr>
          <w:rStyle w:val="ab"/>
          <w:rFonts w:ascii="Verdana" w:eastAsia="Calibri" w:hAnsi="Verdana" w:cs="Arial"/>
          <w:color w:val="auto"/>
          <w:vertAlign w:val="superscript"/>
        </w:rPr>
        <w:endnoteReference w:id="100"/>
      </w:r>
      <w:r w:rsidRPr="0018461D">
        <w:rPr>
          <w:rStyle w:val="ab"/>
          <w:rFonts w:ascii="Verdana" w:hAnsi="Verdana" w:cs="Arial"/>
          <w:color w:val="auto"/>
        </w:rPr>
        <w:t>. Лишь 3 дня спустя, 10 апреля, суд состоялся</w:t>
      </w:r>
      <w:r w:rsidR="00E81D13" w:rsidRPr="0018461D">
        <w:rPr>
          <w:rStyle w:val="ab"/>
          <w:rFonts w:ascii="Verdana" w:hAnsi="Verdana" w:cs="Arial"/>
          <w:color w:val="auto"/>
        </w:rPr>
        <w:t>,</w:t>
      </w:r>
      <w:r w:rsidRPr="0018461D">
        <w:rPr>
          <w:rStyle w:val="ab"/>
          <w:rFonts w:ascii="Verdana" w:hAnsi="Verdana" w:cs="Arial"/>
          <w:color w:val="auto"/>
        </w:rPr>
        <w:t xml:space="preserve"> и</w:t>
      </w:r>
      <w:r w:rsidR="00E81D13" w:rsidRPr="0018461D">
        <w:rPr>
          <w:rStyle w:val="ab"/>
          <w:rFonts w:ascii="Verdana" w:hAnsi="Verdana" w:cs="Arial"/>
          <w:color w:val="auto"/>
        </w:rPr>
        <w:t xml:space="preserve"> судья Слободзейского районного суда В. Ванюшин</w:t>
      </w:r>
      <w:r w:rsidRPr="0018461D">
        <w:rPr>
          <w:rStyle w:val="ab"/>
          <w:rFonts w:ascii="Verdana" w:hAnsi="Verdana" w:cs="Arial"/>
          <w:color w:val="auto"/>
        </w:rPr>
        <w:t xml:space="preserve"> привлек И. Василакий к административной ответственности в виде штрафа п</w:t>
      </w:r>
      <w:r w:rsidR="00BD0AF5" w:rsidRPr="0018461D">
        <w:rPr>
          <w:rStyle w:val="ab"/>
          <w:rFonts w:ascii="Verdana" w:hAnsi="Verdana" w:cs="Arial"/>
          <w:color w:val="auto"/>
        </w:rPr>
        <w:t>о статье 5.62 КоАП ПМР (Клевета)</w:t>
      </w:r>
      <w:r w:rsidRPr="0018461D">
        <w:rPr>
          <w:rStyle w:val="ab"/>
          <w:rFonts w:ascii="Verdana" w:hAnsi="Verdana" w:cs="Arial"/>
          <w:color w:val="auto"/>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 xml:space="preserve">Несоблюдение сотрудниками милиции </w:t>
      </w:r>
      <w:r w:rsidR="00410B16" w:rsidRPr="0018461D">
        <w:rPr>
          <w:rStyle w:val="ab"/>
          <w:rFonts w:ascii="Verdana" w:hAnsi="Verdana" w:cs="Arial"/>
          <w:color w:val="auto"/>
        </w:rPr>
        <w:t>«</w:t>
      </w:r>
      <w:r w:rsidRPr="0018461D">
        <w:rPr>
          <w:rStyle w:val="ab"/>
          <w:rFonts w:ascii="Verdana" w:hAnsi="Verdana" w:cs="Arial"/>
          <w:color w:val="auto"/>
        </w:rPr>
        <w:t>законного порядка</w:t>
      </w:r>
      <w:r w:rsidR="00410B16" w:rsidRPr="0018461D">
        <w:rPr>
          <w:rStyle w:val="ab"/>
          <w:rFonts w:ascii="Verdana" w:hAnsi="Verdana" w:cs="Arial"/>
          <w:color w:val="auto"/>
        </w:rPr>
        <w:t>»</w:t>
      </w:r>
      <w:r w:rsidRPr="0018461D">
        <w:rPr>
          <w:rStyle w:val="ab"/>
          <w:rFonts w:ascii="Verdana" w:hAnsi="Verdana" w:cs="Arial"/>
          <w:color w:val="auto"/>
        </w:rPr>
        <w:t xml:space="preserve"> привлечения к административной ответственности и привода в суд нарушило в отношении И. Василакий</w:t>
      </w:r>
      <w:r w:rsidRPr="0018461D">
        <w:rPr>
          <w:rStyle w:val="ab"/>
          <w:rFonts w:ascii="Verdana" w:hAnsi="Verdana" w:cs="Arial"/>
          <w:color w:val="auto"/>
          <w:u w:color="FF160B"/>
        </w:rPr>
        <w:t xml:space="preserve"> презумпцию невиновности</w:t>
      </w:r>
      <w:r w:rsidRPr="0018461D">
        <w:rPr>
          <w:rStyle w:val="ab"/>
          <w:rFonts w:ascii="Verdana" w:hAnsi="Verdana" w:cs="Arial"/>
          <w:color w:val="auto"/>
        </w:rPr>
        <w:t xml:space="preserve"> (</w:t>
      </w:r>
      <w:r w:rsidR="00E11816" w:rsidRPr="0018461D">
        <w:rPr>
          <w:rStyle w:val="ab"/>
          <w:rFonts w:ascii="Verdana" w:hAnsi="Verdana" w:cs="Arial"/>
          <w:color w:val="auto"/>
        </w:rPr>
        <w:t>§</w:t>
      </w:r>
      <w:r w:rsidR="00DA435B" w:rsidRPr="0018461D">
        <w:rPr>
          <w:rStyle w:val="ab"/>
          <w:rFonts w:ascii="Verdana" w:hAnsi="Verdana" w:cs="Arial"/>
          <w:color w:val="auto"/>
        </w:rPr>
        <w:t>2 ст.</w:t>
      </w:r>
      <w:r w:rsidR="00E10F85" w:rsidRPr="0018461D">
        <w:rPr>
          <w:rStyle w:val="ab"/>
          <w:rFonts w:ascii="Verdana" w:hAnsi="Verdana" w:cs="Arial"/>
          <w:color w:val="auto"/>
        </w:rPr>
        <w:t xml:space="preserve"> 6 Конвенции</w:t>
      </w:r>
      <w:r w:rsidRPr="0018461D">
        <w:rPr>
          <w:rStyle w:val="ab"/>
          <w:rFonts w:ascii="Verdana" w:hAnsi="Verdana" w:cs="Arial"/>
          <w:color w:val="auto"/>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u w:color="0000FF"/>
        </w:rPr>
        <w:t xml:space="preserve">Стоит отметить, что на </w:t>
      </w:r>
      <w:r w:rsidR="00E81D13" w:rsidRPr="0018461D">
        <w:rPr>
          <w:rStyle w:val="ab"/>
          <w:rFonts w:ascii="Verdana" w:hAnsi="Verdana" w:cs="Arial"/>
          <w:color w:val="auto"/>
          <w:u w:color="0000FF"/>
        </w:rPr>
        <w:t>заседании суда</w:t>
      </w:r>
      <w:r w:rsidRPr="0018461D">
        <w:rPr>
          <w:rStyle w:val="ab"/>
          <w:rFonts w:ascii="Verdana" w:hAnsi="Verdana" w:cs="Arial"/>
          <w:color w:val="auto"/>
          <w:u w:color="0000FF"/>
        </w:rPr>
        <w:t xml:space="preserve"> сотрудники УВД г. Тираспол</w:t>
      </w:r>
      <w:r w:rsidR="00A70DB7" w:rsidRPr="0018461D">
        <w:rPr>
          <w:rStyle w:val="ab"/>
          <w:rFonts w:ascii="Verdana" w:hAnsi="Verdana" w:cs="Arial"/>
          <w:color w:val="auto"/>
          <w:u w:color="0000FF"/>
        </w:rPr>
        <w:t>ь</w:t>
      </w:r>
      <w:r w:rsidRPr="0018461D">
        <w:rPr>
          <w:rStyle w:val="ab"/>
          <w:rFonts w:ascii="Verdana" w:hAnsi="Verdana" w:cs="Arial"/>
          <w:color w:val="auto"/>
          <w:u w:color="0000FF"/>
        </w:rPr>
        <w:t xml:space="preserve"> не представили доказательств отсутствия у И. Небейголовы судимости, а значит, не была должным образом доказана ложность сведений об И. Небейголов</w:t>
      </w:r>
      <w:r w:rsidR="00A70DB7" w:rsidRPr="0018461D">
        <w:rPr>
          <w:rStyle w:val="ab"/>
          <w:rFonts w:ascii="Verdana" w:hAnsi="Verdana" w:cs="Arial"/>
          <w:color w:val="auto"/>
          <w:u w:color="0000FF"/>
        </w:rPr>
        <w:t>е, изложенных И. Василакий в</w:t>
      </w:r>
      <w:r w:rsidRPr="0018461D">
        <w:rPr>
          <w:rStyle w:val="ab"/>
          <w:rFonts w:ascii="Verdana" w:hAnsi="Verdana" w:cs="Arial"/>
          <w:color w:val="auto"/>
          <w:u w:color="0000FF"/>
        </w:rPr>
        <w:t xml:space="preserve"> видеоролике </w:t>
      </w:r>
      <w:r w:rsidRPr="0018461D">
        <w:rPr>
          <w:rStyle w:val="ab"/>
          <w:rFonts w:ascii="Verdana" w:hAnsi="Verdana" w:cs="Arial"/>
          <w:color w:val="auto"/>
        </w:rPr>
        <w:t xml:space="preserve">«Откуда в ПМР 50 вагонов иностранной валюты». </w:t>
      </w:r>
      <w:r w:rsidRPr="0018461D">
        <w:rPr>
          <w:rStyle w:val="ab"/>
          <w:rFonts w:ascii="Verdana" w:hAnsi="Verdana" w:cs="Arial"/>
          <w:color w:val="auto"/>
          <w:u w:color="FF0000"/>
        </w:rPr>
        <w:t>Таким образом, вмешательство в право И. Василакий свободно выражать свое мнение, выразившееся в последующем привлечении е</w:t>
      </w:r>
      <w:r w:rsidR="0076356B" w:rsidRPr="0018461D">
        <w:rPr>
          <w:rStyle w:val="ab"/>
          <w:rFonts w:ascii="Verdana" w:hAnsi="Verdana" w:cs="Arial"/>
          <w:color w:val="auto"/>
          <w:u w:color="FF0000"/>
        </w:rPr>
        <w:t>е</w:t>
      </w:r>
      <w:r w:rsidRPr="0018461D">
        <w:rPr>
          <w:rStyle w:val="ab"/>
          <w:rFonts w:ascii="Verdana" w:hAnsi="Verdana" w:cs="Arial"/>
          <w:color w:val="auto"/>
          <w:u w:color="FF0000"/>
        </w:rPr>
        <w:t xml:space="preserve"> к административной ответственности, основывалось на несправедливом судебном разбирательстве, и представляет собой вмешательство, которое не было </w:t>
      </w:r>
      <w:r w:rsidR="0057417C" w:rsidRPr="0018461D">
        <w:rPr>
          <w:rStyle w:val="ab"/>
          <w:rFonts w:ascii="Verdana" w:hAnsi="Verdana" w:cs="Arial"/>
          <w:color w:val="auto"/>
          <w:u w:color="FF0000"/>
        </w:rPr>
        <w:t>«</w:t>
      </w:r>
      <w:r w:rsidRPr="0018461D">
        <w:rPr>
          <w:rStyle w:val="ab"/>
          <w:rFonts w:ascii="Verdana" w:hAnsi="Verdana" w:cs="Arial"/>
          <w:color w:val="auto"/>
          <w:u w:color="FF0000"/>
        </w:rPr>
        <w:t>основано на законе</w:t>
      </w:r>
      <w:r w:rsidR="0057417C" w:rsidRPr="0018461D">
        <w:rPr>
          <w:rStyle w:val="ab"/>
          <w:rFonts w:ascii="Verdana" w:hAnsi="Verdana" w:cs="Arial"/>
          <w:color w:val="auto"/>
          <w:u w:color="FF0000"/>
        </w:rPr>
        <w:t>»</w:t>
      </w:r>
      <w:r w:rsidR="00E11816" w:rsidRPr="0018461D">
        <w:rPr>
          <w:rStyle w:val="ab"/>
          <w:rFonts w:ascii="Verdana" w:hAnsi="Verdana" w:cs="Arial"/>
          <w:color w:val="auto"/>
          <w:u w:color="FF0000"/>
        </w:rPr>
        <w:t>, как того требует §</w:t>
      </w:r>
      <w:r w:rsidRPr="0018461D">
        <w:rPr>
          <w:rStyle w:val="ab"/>
          <w:rFonts w:ascii="Verdana" w:hAnsi="Verdana" w:cs="Arial"/>
          <w:color w:val="auto"/>
          <w:u w:color="FF0000"/>
        </w:rPr>
        <w:t>2 статьи 10 Конвенции</w:t>
      </w:r>
      <w:r w:rsidRPr="0018461D">
        <w:rPr>
          <w:rStyle w:val="ab"/>
          <w:rFonts w:ascii="Verdana" w:eastAsia="Calibri" w:hAnsi="Verdana" w:cs="Arial"/>
          <w:color w:val="auto"/>
          <w:vertAlign w:val="superscript"/>
        </w:rPr>
        <w:endnoteReference w:id="101"/>
      </w:r>
      <w:r w:rsidRPr="0018461D">
        <w:rPr>
          <w:rStyle w:val="ab"/>
          <w:rFonts w:ascii="Verdana" w:hAnsi="Verdana" w:cs="Arial"/>
          <w:color w:val="auto"/>
          <w:u w:color="0000FF"/>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 xml:space="preserve">Кроме того, в ходе судебного разбирательства судья </w:t>
      </w:r>
      <w:r w:rsidR="00F2105B" w:rsidRPr="0018461D">
        <w:rPr>
          <w:rStyle w:val="ab"/>
          <w:rFonts w:ascii="Verdana" w:hAnsi="Verdana" w:cs="Arial"/>
          <w:color w:val="auto"/>
        </w:rPr>
        <w:t xml:space="preserve">В. </w:t>
      </w:r>
      <w:r w:rsidRPr="0018461D">
        <w:rPr>
          <w:rStyle w:val="ab"/>
          <w:rFonts w:ascii="Verdana" w:hAnsi="Verdana" w:cs="Arial"/>
          <w:color w:val="auto"/>
        </w:rPr>
        <w:t>Ванюшин отказался рассматривать вышеописанные нару</w:t>
      </w:r>
      <w:r w:rsidR="00036E54" w:rsidRPr="0018461D">
        <w:rPr>
          <w:rStyle w:val="ab"/>
          <w:rFonts w:ascii="Verdana" w:hAnsi="Verdana" w:cs="Arial"/>
          <w:color w:val="auto"/>
        </w:rPr>
        <w:t>шения сотрудников милиции при привлечении</w:t>
      </w:r>
      <w:r w:rsidRPr="0018461D">
        <w:rPr>
          <w:rStyle w:val="ab"/>
          <w:rFonts w:ascii="Verdana" w:hAnsi="Verdana" w:cs="Arial"/>
          <w:color w:val="auto"/>
        </w:rPr>
        <w:t xml:space="preserve"> И. Василакий к административной ответственности. После отмены постановления Ванюшина в суде высшей инстанции, дело было пересмотрено судь</w:t>
      </w:r>
      <w:r w:rsidR="0076356B" w:rsidRPr="0018461D">
        <w:rPr>
          <w:rStyle w:val="ab"/>
          <w:rFonts w:ascii="Verdana" w:hAnsi="Verdana" w:cs="Arial"/>
          <w:color w:val="auto"/>
        </w:rPr>
        <w:t>е</w:t>
      </w:r>
      <w:r w:rsidRPr="0018461D">
        <w:rPr>
          <w:rStyle w:val="ab"/>
          <w:rFonts w:ascii="Verdana" w:hAnsi="Verdana" w:cs="Arial"/>
          <w:color w:val="auto"/>
        </w:rPr>
        <w:t>й В. Гуска, который также не рассмотрел нарушения процедуры привлечения к административной ответственности.</w:t>
      </w:r>
      <w:r w:rsidRPr="0018461D">
        <w:rPr>
          <w:rStyle w:val="ab"/>
          <w:rFonts w:ascii="Verdana" w:hAnsi="Verdana" w:cs="Arial"/>
          <w:color w:val="auto"/>
          <w:shd w:val="clear" w:color="auto" w:fill="FEFFFE"/>
        </w:rPr>
        <w:t> </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u w:color="4A86E8"/>
        </w:rPr>
        <w:t>Вместе с тем, И. Василакий обратилась в Тираспольский городской суд с заявлением о неправомерных действиях сотрудников милиции, имевши</w:t>
      </w:r>
      <w:r w:rsidR="00A70DB7" w:rsidRPr="0018461D">
        <w:rPr>
          <w:rStyle w:val="ab"/>
          <w:rFonts w:ascii="Verdana" w:hAnsi="Verdana" w:cs="Arial"/>
          <w:color w:val="auto"/>
          <w:u w:color="4A86E8"/>
        </w:rPr>
        <w:t xml:space="preserve">х место 7 апреля </w:t>
      </w:r>
      <w:r w:rsidR="00F2105B" w:rsidRPr="0018461D">
        <w:rPr>
          <w:rStyle w:val="ab"/>
          <w:rFonts w:ascii="Verdana" w:hAnsi="Verdana" w:cs="Arial"/>
          <w:color w:val="auto"/>
          <w:u w:color="4A86E8"/>
        </w:rPr>
        <w:t>2020 г. Судья С.</w:t>
      </w:r>
      <w:r w:rsidRPr="0018461D">
        <w:rPr>
          <w:rStyle w:val="ab"/>
          <w:rFonts w:ascii="Verdana" w:hAnsi="Verdana" w:cs="Arial"/>
          <w:color w:val="auto"/>
          <w:u w:color="4A86E8"/>
        </w:rPr>
        <w:t xml:space="preserve"> Чувакина формально соблюла закон и отказала в рассмотрении заявления, указав при этом, что неправомерные действия сотрудников милиции должны были быть рассмотрены в соответствующем деле (под председательством судьи </w:t>
      </w:r>
      <w:r w:rsidR="00E81D13" w:rsidRPr="0018461D">
        <w:rPr>
          <w:rStyle w:val="ab"/>
          <w:rFonts w:ascii="Verdana" w:hAnsi="Verdana" w:cs="Arial"/>
          <w:color w:val="auto"/>
          <w:u w:color="4A86E8"/>
        </w:rPr>
        <w:t xml:space="preserve">В. </w:t>
      </w:r>
      <w:r w:rsidRPr="0018461D">
        <w:rPr>
          <w:rStyle w:val="ab"/>
          <w:rFonts w:ascii="Verdana" w:hAnsi="Verdana" w:cs="Arial"/>
          <w:color w:val="auto"/>
          <w:u w:color="4A86E8"/>
        </w:rPr>
        <w:t xml:space="preserve">Ванюшина и </w:t>
      </w:r>
      <w:r w:rsidR="00E81D13" w:rsidRPr="0018461D">
        <w:rPr>
          <w:rStyle w:val="ab"/>
          <w:rFonts w:ascii="Verdana" w:hAnsi="Verdana" w:cs="Arial"/>
          <w:color w:val="auto"/>
          <w:u w:color="4A86E8"/>
        </w:rPr>
        <w:t xml:space="preserve">В. </w:t>
      </w:r>
      <w:r w:rsidRPr="0018461D">
        <w:rPr>
          <w:rStyle w:val="ab"/>
          <w:rFonts w:ascii="Verdana" w:hAnsi="Verdana" w:cs="Arial"/>
          <w:color w:val="auto"/>
          <w:u w:color="4A86E8"/>
        </w:rPr>
        <w:t>Гуски).</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 xml:space="preserve">Поскольку мы не можем допустить, что судьи </w:t>
      </w:r>
      <w:r w:rsidR="00E81D13" w:rsidRPr="0018461D">
        <w:rPr>
          <w:rStyle w:val="ab"/>
          <w:rFonts w:ascii="Verdana" w:hAnsi="Verdana" w:cs="Arial"/>
          <w:color w:val="auto"/>
        </w:rPr>
        <w:t xml:space="preserve">В. </w:t>
      </w:r>
      <w:r w:rsidRPr="0018461D">
        <w:rPr>
          <w:rStyle w:val="ab"/>
          <w:rFonts w:ascii="Verdana" w:hAnsi="Verdana" w:cs="Arial"/>
          <w:color w:val="auto"/>
        </w:rPr>
        <w:t xml:space="preserve">Ванюшин и </w:t>
      </w:r>
      <w:r w:rsidR="00E81D13" w:rsidRPr="0018461D">
        <w:rPr>
          <w:rStyle w:val="ab"/>
          <w:rFonts w:ascii="Verdana" w:hAnsi="Verdana" w:cs="Arial"/>
          <w:color w:val="auto"/>
        </w:rPr>
        <w:t xml:space="preserve">В. </w:t>
      </w:r>
      <w:r w:rsidRPr="0018461D">
        <w:rPr>
          <w:rStyle w:val="ab"/>
          <w:rFonts w:ascii="Verdana" w:hAnsi="Verdana" w:cs="Arial"/>
          <w:color w:val="auto"/>
        </w:rPr>
        <w:t>Гуска уклонились от рассмотрения законности привлечения к ответственности И. Василакий в силу некомпетентности</w:t>
      </w:r>
      <w:r w:rsidRPr="0018461D">
        <w:rPr>
          <w:rStyle w:val="ab"/>
          <w:rFonts w:ascii="Verdana" w:eastAsia="Calibri" w:hAnsi="Verdana" w:cs="Arial"/>
          <w:color w:val="auto"/>
          <w:vertAlign w:val="superscript"/>
        </w:rPr>
        <w:endnoteReference w:id="102"/>
      </w:r>
      <w:r w:rsidRPr="0018461D">
        <w:rPr>
          <w:rStyle w:val="ab"/>
          <w:rFonts w:ascii="Verdana" w:hAnsi="Verdana" w:cs="Arial"/>
          <w:color w:val="auto"/>
        </w:rPr>
        <w:t xml:space="preserve">, нам остается говорить лишь об их предвзятости, </w:t>
      </w:r>
      <w:r w:rsidRPr="0018461D">
        <w:rPr>
          <w:rStyle w:val="ab"/>
          <w:rFonts w:ascii="Verdana" w:hAnsi="Verdana" w:cs="Arial"/>
          <w:color w:val="auto"/>
          <w:u w:color="4A86E8"/>
        </w:rPr>
        <w:t xml:space="preserve">что нарушает </w:t>
      </w:r>
      <w:r w:rsidR="0057417C" w:rsidRPr="0018461D">
        <w:rPr>
          <w:rStyle w:val="ab"/>
          <w:rFonts w:ascii="Verdana" w:hAnsi="Verdana" w:cs="Arial"/>
          <w:color w:val="auto"/>
          <w:u w:color="4A86E8"/>
        </w:rPr>
        <w:t>«</w:t>
      </w:r>
      <w:r w:rsidRPr="0018461D">
        <w:rPr>
          <w:rStyle w:val="ab"/>
          <w:rFonts w:ascii="Verdana" w:hAnsi="Verdana" w:cs="Arial"/>
          <w:color w:val="auto"/>
          <w:u w:color="4A86E8"/>
        </w:rPr>
        <w:t xml:space="preserve">право </w:t>
      </w:r>
      <w:r w:rsidR="0057417C" w:rsidRPr="0018461D">
        <w:rPr>
          <w:rStyle w:val="ab"/>
          <w:rFonts w:ascii="Verdana" w:hAnsi="Verdana" w:cs="Arial"/>
          <w:color w:val="auto"/>
          <w:u w:color="4A86E8"/>
        </w:rPr>
        <w:t>[</w:t>
      </w:r>
      <w:r w:rsidRPr="0018461D">
        <w:rPr>
          <w:rStyle w:val="ab"/>
          <w:rFonts w:ascii="Verdana" w:hAnsi="Verdana" w:cs="Arial"/>
          <w:color w:val="auto"/>
          <w:u w:color="4A86E8"/>
        </w:rPr>
        <w:t>…</w:t>
      </w:r>
      <w:r w:rsidR="0057417C" w:rsidRPr="0018461D">
        <w:rPr>
          <w:rStyle w:val="ab"/>
          <w:rFonts w:ascii="Verdana" w:hAnsi="Verdana" w:cs="Arial"/>
          <w:color w:val="auto"/>
          <w:u w:color="4A86E8"/>
        </w:rPr>
        <w:t>]</w:t>
      </w:r>
      <w:r w:rsidRPr="0018461D">
        <w:rPr>
          <w:rStyle w:val="ab"/>
          <w:rFonts w:ascii="Verdana" w:hAnsi="Verdana" w:cs="Arial"/>
          <w:color w:val="auto"/>
          <w:u w:color="4A86E8"/>
        </w:rPr>
        <w:t xml:space="preserve"> на разбирательство дела </w:t>
      </w:r>
      <w:r w:rsidR="0057417C" w:rsidRPr="0018461D">
        <w:rPr>
          <w:rStyle w:val="ab"/>
          <w:rFonts w:ascii="Verdana" w:hAnsi="Verdana" w:cs="Arial"/>
          <w:color w:val="auto"/>
          <w:u w:color="4A86E8"/>
        </w:rPr>
        <w:t>[</w:t>
      </w:r>
      <w:r w:rsidRPr="0018461D">
        <w:rPr>
          <w:rStyle w:val="ab"/>
          <w:rFonts w:ascii="Verdana" w:hAnsi="Verdana" w:cs="Arial"/>
          <w:color w:val="auto"/>
          <w:u w:color="4A86E8"/>
        </w:rPr>
        <w:t>…</w:t>
      </w:r>
      <w:r w:rsidR="0057417C" w:rsidRPr="0018461D">
        <w:rPr>
          <w:rStyle w:val="ab"/>
          <w:rFonts w:ascii="Verdana" w:hAnsi="Verdana" w:cs="Arial"/>
          <w:color w:val="auto"/>
          <w:u w:color="4A86E8"/>
        </w:rPr>
        <w:t>]</w:t>
      </w:r>
      <w:r w:rsidRPr="0018461D">
        <w:rPr>
          <w:rStyle w:val="ab"/>
          <w:rFonts w:ascii="Verdana" w:hAnsi="Verdana" w:cs="Arial"/>
          <w:color w:val="auto"/>
          <w:u w:color="4A86E8"/>
        </w:rPr>
        <w:t xml:space="preserve"> беспристрастными судом</w:t>
      </w:r>
      <w:r w:rsidR="0057417C" w:rsidRPr="0018461D">
        <w:rPr>
          <w:rStyle w:val="ab"/>
          <w:rFonts w:ascii="Verdana" w:hAnsi="Verdana" w:cs="Arial"/>
          <w:color w:val="auto"/>
          <w:u w:color="4A86E8"/>
        </w:rPr>
        <w:t>»</w:t>
      </w:r>
      <w:r w:rsidR="00E11816" w:rsidRPr="0018461D">
        <w:rPr>
          <w:rStyle w:val="ab"/>
          <w:rFonts w:ascii="Verdana" w:hAnsi="Verdana" w:cs="Arial"/>
          <w:color w:val="auto"/>
          <w:u w:color="4A86E8"/>
        </w:rPr>
        <w:t>, гарантированное §</w:t>
      </w:r>
      <w:r w:rsidRPr="0018461D">
        <w:rPr>
          <w:rStyle w:val="ab"/>
          <w:rFonts w:ascii="Verdana" w:hAnsi="Verdana" w:cs="Arial"/>
          <w:color w:val="auto"/>
          <w:u w:color="4A86E8"/>
        </w:rPr>
        <w:t>1 статьи 6 Конвенции.</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lastRenderedPageBreak/>
        <w:t xml:space="preserve">После этого, судья Верховного суда ПМР А. Баранова своим определением вернула кассационную жалобу на постановление судьи </w:t>
      </w:r>
      <w:r w:rsidR="00E81D13" w:rsidRPr="0018461D">
        <w:rPr>
          <w:rStyle w:val="ab"/>
          <w:rFonts w:ascii="Verdana" w:hAnsi="Verdana" w:cs="Arial"/>
          <w:color w:val="auto"/>
        </w:rPr>
        <w:t xml:space="preserve">В. </w:t>
      </w:r>
      <w:r w:rsidRPr="0018461D">
        <w:rPr>
          <w:rStyle w:val="ab"/>
          <w:rFonts w:ascii="Verdana" w:hAnsi="Verdana" w:cs="Arial"/>
          <w:color w:val="auto"/>
        </w:rPr>
        <w:t>Гуска без рассмотрения, указав на якобы пропущенный срок обращения. Однако, возврат кассационной жалобы в какой бы то ни было форме не предусмотрен законом</w:t>
      </w:r>
      <w:r w:rsidRPr="0018461D">
        <w:rPr>
          <w:rStyle w:val="ab"/>
          <w:rFonts w:ascii="Verdana" w:eastAsia="Calibri" w:hAnsi="Verdana" w:cs="Arial"/>
          <w:color w:val="auto"/>
          <w:vertAlign w:val="superscript"/>
        </w:rPr>
        <w:endnoteReference w:id="103"/>
      </w:r>
      <w:r w:rsidR="00E10F85" w:rsidRPr="0018461D">
        <w:rPr>
          <w:rStyle w:val="ab"/>
          <w:rFonts w:ascii="Verdana" w:hAnsi="Verdana" w:cs="Arial"/>
          <w:color w:val="auto"/>
        </w:rPr>
        <w:t>.</w:t>
      </w:r>
      <w:r w:rsidRPr="0018461D">
        <w:rPr>
          <w:rStyle w:val="ab"/>
          <w:rFonts w:ascii="Verdana" w:hAnsi="Verdana" w:cs="Arial"/>
          <w:color w:val="auto"/>
        </w:rPr>
        <w:t xml:space="preserve"> При этом, поданное И. Василакий ходатайство о восстановлении срока подачи кассационной жалобы судья</w:t>
      </w:r>
      <w:r w:rsidR="00E81D13" w:rsidRPr="0018461D">
        <w:rPr>
          <w:rStyle w:val="ab"/>
          <w:rFonts w:ascii="Verdana" w:hAnsi="Verdana" w:cs="Arial"/>
          <w:color w:val="auto"/>
        </w:rPr>
        <w:t xml:space="preserve"> Верховного суда ПМР О. Филонис </w:t>
      </w:r>
      <w:r w:rsidRPr="0018461D">
        <w:rPr>
          <w:rStyle w:val="ab"/>
          <w:rFonts w:ascii="Verdana" w:hAnsi="Verdana" w:cs="Arial"/>
          <w:color w:val="auto"/>
        </w:rPr>
        <w:t>оставила без рассмотрения (не вынесла соответствующего определения).</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Указанные действия судей Верховного суда ПМР А. Баранов</w:t>
      </w:r>
      <w:r w:rsidR="00E81D13" w:rsidRPr="0018461D">
        <w:rPr>
          <w:rStyle w:val="ab"/>
          <w:rFonts w:ascii="Verdana" w:hAnsi="Verdana" w:cs="Arial"/>
          <w:color w:val="auto"/>
        </w:rPr>
        <w:t>ой</w:t>
      </w:r>
      <w:r w:rsidRPr="0018461D">
        <w:rPr>
          <w:rStyle w:val="ab"/>
          <w:rFonts w:ascii="Verdana" w:hAnsi="Verdana" w:cs="Arial"/>
          <w:color w:val="auto"/>
        </w:rPr>
        <w:t xml:space="preserve"> и О. Филонис не преследовали законной цели надлежащего отправления правосудия</w:t>
      </w:r>
      <w:r w:rsidR="001B2A32" w:rsidRPr="0018461D">
        <w:rPr>
          <w:rStyle w:val="ab"/>
          <w:rFonts w:ascii="Verdana" w:hAnsi="Verdana" w:cs="Arial"/>
          <w:color w:val="auto"/>
        </w:rPr>
        <w:t xml:space="preserve"> и представляли собой «вопиющий отказ в правосудии»</w:t>
      </w:r>
      <w:r w:rsidRPr="0018461D">
        <w:rPr>
          <w:rStyle w:val="ab"/>
          <w:rFonts w:ascii="Verdana" w:hAnsi="Verdana" w:cs="Arial"/>
          <w:color w:val="auto"/>
        </w:rPr>
        <w:t xml:space="preserve">, </w:t>
      </w:r>
      <w:r w:rsidR="001B2A32" w:rsidRPr="0018461D">
        <w:rPr>
          <w:rStyle w:val="ab"/>
          <w:rFonts w:ascii="Verdana" w:hAnsi="Verdana" w:cs="Arial"/>
          <w:color w:val="auto"/>
        </w:rPr>
        <w:t>чем</w:t>
      </w:r>
      <w:r w:rsidRPr="0018461D">
        <w:rPr>
          <w:rStyle w:val="ab"/>
          <w:rFonts w:ascii="Verdana" w:hAnsi="Verdana" w:cs="Arial"/>
          <w:color w:val="auto"/>
        </w:rPr>
        <w:t xml:space="preserve"> нарушили гарантии справедливого судебного разбирательства</w:t>
      </w:r>
      <w:r w:rsidR="00E81D13" w:rsidRPr="0018461D">
        <w:rPr>
          <w:rStyle w:val="ab"/>
          <w:rFonts w:ascii="Verdana" w:hAnsi="Verdana" w:cs="Arial"/>
          <w:color w:val="auto"/>
        </w:rPr>
        <w:t>, в части доступа к правосуди</w:t>
      </w:r>
      <w:r w:rsidR="00A70DB7" w:rsidRPr="0018461D">
        <w:rPr>
          <w:rStyle w:val="ab"/>
          <w:rFonts w:ascii="Verdana" w:hAnsi="Verdana" w:cs="Arial"/>
          <w:color w:val="auto"/>
        </w:rPr>
        <w:t>ю</w:t>
      </w:r>
      <w:r w:rsidR="00E11816" w:rsidRPr="0018461D">
        <w:rPr>
          <w:rStyle w:val="ab"/>
          <w:rFonts w:ascii="Verdana" w:hAnsi="Verdana" w:cs="Arial"/>
          <w:color w:val="auto"/>
        </w:rPr>
        <w:t xml:space="preserve"> (§</w:t>
      </w:r>
      <w:r w:rsidRPr="0018461D">
        <w:rPr>
          <w:rStyle w:val="ab"/>
          <w:rFonts w:ascii="Verdana" w:hAnsi="Verdana" w:cs="Arial"/>
          <w:color w:val="auto"/>
        </w:rPr>
        <w:t>1 статьи 6 Конвенции)</w:t>
      </w:r>
      <w:r w:rsidRPr="0018461D">
        <w:rPr>
          <w:rStyle w:val="ab"/>
          <w:rFonts w:ascii="Verdana" w:eastAsia="Calibri" w:hAnsi="Verdana" w:cs="Arial"/>
          <w:color w:val="auto"/>
          <w:vertAlign w:val="superscript"/>
        </w:rPr>
        <w:endnoteReference w:id="104"/>
      </w:r>
      <w:r w:rsidR="00E10F85" w:rsidRPr="0018461D">
        <w:rPr>
          <w:rStyle w:val="ab"/>
          <w:rFonts w:ascii="Verdana" w:hAnsi="Verdana" w:cs="Arial"/>
          <w:color w:val="auto"/>
        </w:rPr>
        <w:t>.</w:t>
      </w:r>
    </w:p>
    <w:p w:rsidR="00F03FB7" w:rsidRPr="0018461D" w:rsidRDefault="00F03FB7" w:rsidP="007F497C">
      <w:pPr>
        <w:pStyle w:val="ad"/>
        <w:spacing w:before="0" w:after="0"/>
        <w:ind w:firstLine="567"/>
        <w:jc w:val="both"/>
        <w:rPr>
          <w:rStyle w:val="ab"/>
          <w:rFonts w:ascii="Verdana" w:hAnsi="Verdana" w:cs="Arial"/>
          <w:color w:val="auto"/>
          <w:u w:color="4A86E8"/>
        </w:rPr>
      </w:pPr>
      <w:r w:rsidRPr="0018461D">
        <w:rPr>
          <w:rStyle w:val="ab"/>
          <w:rFonts w:ascii="Verdana" w:hAnsi="Verdana" w:cs="Arial"/>
          <w:color w:val="auto"/>
          <w:u w:color="4A86E8"/>
        </w:rPr>
        <w:t>Позже И. Василакий обратилась в Прокуратуру ПМР с заявлением о незаконных действиях сотрудников милиции</w:t>
      </w:r>
      <w:r w:rsidR="0076356B" w:rsidRPr="0018461D">
        <w:rPr>
          <w:rStyle w:val="ab"/>
          <w:rFonts w:ascii="Verdana" w:hAnsi="Verdana" w:cs="Arial"/>
          <w:color w:val="auto"/>
          <w:u w:color="4A86E8"/>
        </w:rPr>
        <w:t>, которое было передано в Следственный комитет ПМР</w:t>
      </w:r>
      <w:r w:rsidRPr="0018461D">
        <w:rPr>
          <w:rStyle w:val="ab"/>
          <w:rFonts w:ascii="Verdana" w:hAnsi="Verdana" w:cs="Arial"/>
          <w:color w:val="auto"/>
          <w:u w:color="4A86E8"/>
        </w:rPr>
        <w:t xml:space="preserve">. </w:t>
      </w:r>
      <w:r w:rsidR="0076356B" w:rsidRPr="0018461D">
        <w:rPr>
          <w:rStyle w:val="ab"/>
          <w:rFonts w:ascii="Verdana" w:hAnsi="Verdana" w:cs="Arial"/>
          <w:color w:val="auto"/>
          <w:u w:color="4A86E8"/>
        </w:rPr>
        <w:t xml:space="preserve">Следственные органы </w:t>
      </w:r>
      <w:r w:rsidRPr="0018461D">
        <w:rPr>
          <w:rStyle w:val="ab"/>
          <w:rFonts w:ascii="Verdana" w:hAnsi="Verdana" w:cs="Arial"/>
          <w:color w:val="auto"/>
          <w:u w:color="4A86E8"/>
        </w:rPr>
        <w:t xml:space="preserve">признала факт причинения телесных повреждений, однако не дала оценку соразмерности применения специальных средств (наручников) в отношении потерпевшей, и соблюдения сотрудниками милиции порядка привлечения И. Василакий к административной ответственности, не усмотрев в действиях сотрудников милиции нарушения закона. </w:t>
      </w:r>
    </w:p>
    <w:p w:rsidR="00F03FB7" w:rsidRPr="0018461D" w:rsidRDefault="00F03FB7" w:rsidP="00F03FB7">
      <w:pPr>
        <w:pStyle w:val="ad"/>
        <w:spacing w:before="0" w:after="0"/>
        <w:ind w:firstLine="567"/>
        <w:jc w:val="both"/>
        <w:rPr>
          <w:rFonts w:ascii="Verdana" w:hAnsi="Verdana" w:cs="Arial"/>
          <w:color w:val="auto"/>
        </w:rPr>
      </w:pPr>
      <w:r w:rsidRPr="0018461D">
        <w:rPr>
          <w:rStyle w:val="ab"/>
          <w:rFonts w:ascii="Verdana" w:hAnsi="Verdana" w:cs="Arial"/>
          <w:color w:val="auto"/>
          <w:u w:color="4A86E8"/>
        </w:rPr>
        <w:t xml:space="preserve">Таким образом, </w:t>
      </w:r>
      <w:r w:rsidR="0076356B" w:rsidRPr="0018461D">
        <w:rPr>
          <w:rStyle w:val="ab"/>
          <w:rFonts w:ascii="Verdana" w:hAnsi="Verdana" w:cs="Arial"/>
          <w:color w:val="auto"/>
          <w:u w:color="4A86E8"/>
        </w:rPr>
        <w:t>следственные органы</w:t>
      </w:r>
      <w:r w:rsidRPr="0018461D">
        <w:rPr>
          <w:rStyle w:val="ab"/>
          <w:rFonts w:ascii="Verdana" w:hAnsi="Verdana" w:cs="Arial"/>
          <w:color w:val="auto"/>
          <w:u w:color="4A86E8"/>
        </w:rPr>
        <w:t xml:space="preserve"> не провела «тщательного и эффективного официального расследования», «способного привести к установлению личностей виновных лиц и к их наказанию»</w:t>
      </w:r>
      <w:bookmarkStart w:id="19" w:name="_Ref75099282"/>
      <w:r w:rsidR="00206A16" w:rsidRPr="0018461D">
        <w:rPr>
          <w:rStyle w:val="ab"/>
          <w:rFonts w:ascii="Verdana" w:eastAsia="Calibri" w:hAnsi="Verdana" w:cs="Arial"/>
          <w:color w:val="auto"/>
          <w:vertAlign w:val="superscript"/>
        </w:rPr>
        <w:endnoteReference w:id="105"/>
      </w:r>
      <w:bookmarkEnd w:id="19"/>
      <w:r w:rsidRPr="0018461D">
        <w:rPr>
          <w:rStyle w:val="ab"/>
          <w:rFonts w:ascii="Verdana" w:hAnsi="Verdana" w:cs="Arial"/>
          <w:color w:val="auto"/>
          <w:u w:color="4A86E8"/>
        </w:rPr>
        <w:t xml:space="preserve">, </w:t>
      </w:r>
      <w:r w:rsidR="0076356B" w:rsidRPr="0018461D">
        <w:rPr>
          <w:rStyle w:val="ab"/>
          <w:rFonts w:ascii="Verdana" w:hAnsi="Verdana" w:cs="Arial"/>
          <w:color w:val="auto"/>
          <w:u w:color="4A86E8"/>
        </w:rPr>
        <w:t xml:space="preserve">а Прокуратура </w:t>
      </w:r>
      <w:r w:rsidRPr="0018461D">
        <w:rPr>
          <w:rStyle w:val="ab"/>
          <w:rFonts w:ascii="Verdana" w:hAnsi="Verdana" w:cs="Arial"/>
          <w:color w:val="auto"/>
          <w:u w:color="4A86E8"/>
        </w:rPr>
        <w:t>не осуществи</w:t>
      </w:r>
      <w:r w:rsidR="0076356B" w:rsidRPr="0018461D">
        <w:rPr>
          <w:rStyle w:val="ab"/>
          <w:rFonts w:ascii="Verdana" w:hAnsi="Verdana" w:cs="Arial"/>
          <w:color w:val="auto"/>
          <w:u w:color="4A86E8"/>
        </w:rPr>
        <w:t>ла</w:t>
      </w:r>
      <w:r w:rsidRPr="0018461D">
        <w:rPr>
          <w:rStyle w:val="ab"/>
          <w:rFonts w:ascii="Verdana" w:hAnsi="Verdana" w:cs="Arial"/>
          <w:color w:val="auto"/>
          <w:u w:color="4A86E8"/>
        </w:rPr>
        <w:t xml:space="preserve"> свою функцию надзора за законностью действий сотрудников милиции</w:t>
      </w:r>
      <w:r w:rsidRPr="0018461D">
        <w:rPr>
          <w:rStyle w:val="ab"/>
          <w:rFonts w:ascii="Verdana" w:hAnsi="Verdana" w:cs="Arial"/>
          <w:color w:val="auto"/>
        </w:rPr>
        <w:t>. Как следствие</w:t>
      </w:r>
      <w:r w:rsidR="00206A16" w:rsidRPr="0018461D">
        <w:rPr>
          <w:rStyle w:val="ab"/>
          <w:rFonts w:ascii="Verdana" w:hAnsi="Verdana" w:cs="Arial"/>
          <w:color w:val="auto"/>
        </w:rPr>
        <w:t>, в отношении И. Василакий нарушены положения статьи 3 Конвенции</w:t>
      </w:r>
      <w:r w:rsidR="00E847A5" w:rsidRPr="0018461D">
        <w:rPr>
          <w:rStyle w:val="ab"/>
          <w:rFonts w:ascii="Verdana" w:hAnsi="Verdana" w:cs="Arial"/>
          <w:color w:val="auto"/>
        </w:rPr>
        <w:t xml:space="preserve"> о запрете пыток и бесчеловечного обращения</w:t>
      </w:r>
      <w:r w:rsidR="00206A16" w:rsidRPr="0018461D">
        <w:rPr>
          <w:rFonts w:ascii="Verdana" w:hAnsi="Verdana" w:cs="Arial"/>
          <w:color w:val="auto"/>
        </w:rPr>
        <w:t xml:space="preserve">. </w:t>
      </w:r>
    </w:p>
    <w:p w:rsidR="005B40A6" w:rsidRPr="0018461D" w:rsidRDefault="00F03FB7" w:rsidP="00F03FB7">
      <w:pPr>
        <w:pStyle w:val="ad"/>
        <w:spacing w:before="0" w:after="0"/>
        <w:ind w:firstLine="567"/>
        <w:jc w:val="both"/>
        <w:rPr>
          <w:rFonts w:ascii="Verdana" w:hAnsi="Verdana" w:cs="Arial"/>
          <w:color w:val="auto"/>
        </w:rPr>
      </w:pPr>
      <w:r w:rsidRPr="0018461D">
        <w:rPr>
          <w:rStyle w:val="ab"/>
          <w:rFonts w:ascii="Verdana" w:hAnsi="Verdana" w:cs="Arial"/>
          <w:color w:val="auto"/>
          <w:u w:color="4A86E8"/>
        </w:rPr>
        <w:t>П</w:t>
      </w:r>
      <w:r w:rsidR="00206A16" w:rsidRPr="0018461D">
        <w:rPr>
          <w:rStyle w:val="ab"/>
          <w:rFonts w:ascii="Verdana" w:hAnsi="Verdana" w:cs="Arial"/>
          <w:color w:val="auto"/>
          <w:u w:color="4A86E8"/>
        </w:rPr>
        <w:t xml:space="preserve">остановление </w:t>
      </w:r>
      <w:r w:rsidR="0076356B" w:rsidRPr="0018461D">
        <w:rPr>
          <w:rStyle w:val="ab"/>
          <w:rFonts w:ascii="Verdana" w:hAnsi="Verdana" w:cs="Arial"/>
          <w:color w:val="auto"/>
          <w:u w:color="4A86E8"/>
        </w:rPr>
        <w:t>Следственного комитета</w:t>
      </w:r>
      <w:r w:rsidR="00206A16" w:rsidRPr="0018461D">
        <w:rPr>
          <w:rStyle w:val="ab"/>
          <w:rFonts w:ascii="Verdana" w:hAnsi="Verdana" w:cs="Arial"/>
          <w:color w:val="auto"/>
          <w:u w:color="4A86E8"/>
        </w:rPr>
        <w:t xml:space="preserve"> </w:t>
      </w:r>
      <w:r w:rsidRPr="0018461D">
        <w:rPr>
          <w:rStyle w:val="ab"/>
          <w:rFonts w:ascii="Verdana" w:hAnsi="Verdana" w:cs="Arial"/>
          <w:color w:val="auto"/>
          <w:u w:color="4A86E8"/>
        </w:rPr>
        <w:t xml:space="preserve">об отказе в возбуждении уголовного дела по факту причинения телесных повреждений </w:t>
      </w:r>
      <w:r w:rsidR="00206A16" w:rsidRPr="0018461D">
        <w:rPr>
          <w:rStyle w:val="ab"/>
          <w:rFonts w:ascii="Verdana" w:hAnsi="Verdana" w:cs="Arial"/>
          <w:color w:val="auto"/>
          <w:u w:color="4A86E8"/>
        </w:rPr>
        <w:t>было обжаловано в суде. Судья А. Калько отказал в удовлетворении жалобы, не оценив «тщательность» и «эффективность» расследования.</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13 апреля 2020 года И. Василакий опубликовала в сети YouTube видеоролик «Меня хотят убить. Большое интервью», в котором описала действия сотрудников милиции под руководством майора милиции И. Караманова</w:t>
      </w:r>
      <w:r w:rsidR="00A34E4B" w:rsidRPr="0018461D">
        <w:rPr>
          <w:rStyle w:val="ab"/>
          <w:rFonts w:ascii="Verdana" w:hAnsi="Verdana" w:cs="Arial"/>
          <w:color w:val="auto"/>
        </w:rPr>
        <w:t>,</w:t>
      </w:r>
      <w:r w:rsidR="00A70DB7" w:rsidRPr="0018461D">
        <w:rPr>
          <w:rStyle w:val="ab"/>
          <w:rFonts w:ascii="Verdana" w:hAnsi="Verdana" w:cs="Arial"/>
          <w:color w:val="auto"/>
        </w:rPr>
        <w:t xml:space="preserve"> и посчитала их</w:t>
      </w:r>
      <w:r w:rsidRPr="0018461D">
        <w:rPr>
          <w:rStyle w:val="ab"/>
          <w:rFonts w:ascii="Verdana" w:hAnsi="Verdana" w:cs="Arial"/>
          <w:color w:val="auto"/>
        </w:rPr>
        <w:t xml:space="preserve"> </w:t>
      </w:r>
      <w:r w:rsidR="0008285E" w:rsidRPr="0018461D">
        <w:rPr>
          <w:rStyle w:val="ab"/>
          <w:rFonts w:ascii="Verdana" w:hAnsi="Verdana" w:cs="Arial"/>
          <w:color w:val="auto"/>
        </w:rPr>
        <w:t>превысившими</w:t>
      </w:r>
      <w:r w:rsidRPr="0018461D">
        <w:rPr>
          <w:rStyle w:val="ab"/>
          <w:rFonts w:ascii="Verdana" w:hAnsi="Verdana" w:cs="Arial"/>
          <w:color w:val="auto"/>
        </w:rPr>
        <w:t xml:space="preserve"> полномочия при негласном задержании и доставлении </w:t>
      </w:r>
      <w:r w:rsidR="00A70DB7" w:rsidRPr="0018461D">
        <w:rPr>
          <w:rStyle w:val="ab"/>
          <w:rFonts w:ascii="Verdana" w:hAnsi="Verdana" w:cs="Arial"/>
          <w:color w:val="auto"/>
        </w:rPr>
        <w:t xml:space="preserve">ее </w:t>
      </w:r>
      <w:r w:rsidRPr="0018461D">
        <w:rPr>
          <w:rStyle w:val="ab"/>
          <w:rFonts w:ascii="Verdana" w:hAnsi="Verdana" w:cs="Arial"/>
          <w:color w:val="auto"/>
        </w:rPr>
        <w:t>в Слободзейский суд 7 апреля 2020. По заявлению И. Караманова, посчитавшего себя оклеветанным этим видеороликом, в отношении И. Василакий было возбуждено второе дело об административном правонарушении п</w:t>
      </w:r>
      <w:r w:rsidR="0008285E" w:rsidRPr="0018461D">
        <w:rPr>
          <w:rStyle w:val="ab"/>
          <w:rFonts w:ascii="Verdana" w:hAnsi="Verdana" w:cs="Arial"/>
          <w:color w:val="auto"/>
        </w:rPr>
        <w:t>о пункту 1 статьи 5.62 (Клевета)</w:t>
      </w:r>
      <w:r w:rsidR="00E10F85" w:rsidRPr="0018461D">
        <w:rPr>
          <w:rStyle w:val="ab"/>
          <w:rFonts w:ascii="Verdana" w:hAnsi="Verdana" w:cs="Arial"/>
          <w:color w:val="auto"/>
        </w:rPr>
        <w:t>.</w:t>
      </w:r>
    </w:p>
    <w:p w:rsidR="005B40A6" w:rsidRPr="0018461D" w:rsidRDefault="00206A16" w:rsidP="007F497C">
      <w:pPr>
        <w:pStyle w:val="ad"/>
        <w:spacing w:before="0" w:after="0"/>
        <w:ind w:firstLine="567"/>
        <w:jc w:val="both"/>
        <w:rPr>
          <w:rFonts w:ascii="Verdana" w:eastAsia="Calibri" w:hAnsi="Verdana" w:cs="Arial"/>
          <w:color w:val="auto"/>
        </w:rPr>
      </w:pPr>
      <w:r w:rsidRPr="0018461D">
        <w:rPr>
          <w:rStyle w:val="ab"/>
          <w:rFonts w:ascii="Verdana" w:hAnsi="Verdana" w:cs="Arial"/>
          <w:color w:val="auto"/>
        </w:rPr>
        <w:t>Судья Т. Нагорняк затянула рассмотрение протокола об административном правонарушении и в итоге прекратила производство по делу по причине истечения срока привлечения к ответственности. Т.о. И. Василакий не была привлечена к ответственности, но и контроль</w:t>
      </w:r>
      <w:r w:rsidR="00410B16" w:rsidRPr="0018461D">
        <w:rPr>
          <w:rStyle w:val="ab"/>
          <w:rFonts w:ascii="Verdana" w:hAnsi="Verdana" w:cs="Arial"/>
          <w:color w:val="auto"/>
        </w:rPr>
        <w:t>,</w:t>
      </w:r>
      <w:r w:rsidRPr="0018461D">
        <w:rPr>
          <w:rStyle w:val="ab"/>
          <w:rFonts w:ascii="Verdana" w:hAnsi="Verdana" w:cs="Arial"/>
          <w:color w:val="auto"/>
        </w:rPr>
        <w:t xml:space="preserve"> осуществляемый судами за действиями сотрудников милиции при жалобах на нарушения порядка привлечения к административной ответственности</w:t>
      </w:r>
      <w:r w:rsidR="00C35A70" w:rsidRPr="0018461D">
        <w:rPr>
          <w:rStyle w:val="ab"/>
          <w:rFonts w:ascii="Verdana" w:hAnsi="Verdana" w:cs="Arial"/>
          <w:color w:val="auto"/>
        </w:rPr>
        <w:t>,</w:t>
      </w:r>
      <w:r w:rsidRPr="0018461D">
        <w:rPr>
          <w:rStyle w:val="ab"/>
          <w:rFonts w:ascii="Verdana" w:hAnsi="Verdana" w:cs="Arial"/>
          <w:color w:val="auto"/>
        </w:rPr>
        <w:t xml:space="preserve"> не был осуществл</w:t>
      </w:r>
      <w:r w:rsidR="0076356B" w:rsidRPr="0018461D">
        <w:rPr>
          <w:rStyle w:val="ab"/>
          <w:rFonts w:ascii="Verdana" w:hAnsi="Verdana" w:cs="Arial"/>
          <w:color w:val="auto"/>
        </w:rPr>
        <w:t>е</w:t>
      </w:r>
      <w:r w:rsidRPr="0018461D">
        <w:rPr>
          <w:rStyle w:val="ab"/>
          <w:rFonts w:ascii="Verdana" w:hAnsi="Verdana" w:cs="Arial"/>
          <w:color w:val="auto"/>
        </w:rPr>
        <w:t>н. Такие действия судьи, аналогично действиям в предыдущих разбирательствах, также свидетельствуют о предвзятости</w:t>
      </w:r>
      <w:r w:rsidR="00F03FB7" w:rsidRPr="0018461D">
        <w:rPr>
          <w:rStyle w:val="ab"/>
          <w:rFonts w:ascii="Verdana" w:hAnsi="Verdana" w:cs="Arial"/>
          <w:color w:val="auto"/>
        </w:rPr>
        <w:t>,</w:t>
      </w:r>
      <w:r w:rsidRPr="0018461D">
        <w:rPr>
          <w:rStyle w:val="ab"/>
          <w:rFonts w:ascii="Verdana" w:hAnsi="Verdana" w:cs="Arial"/>
          <w:color w:val="auto"/>
        </w:rPr>
        <w:t xml:space="preserve"> что, опять же, нарушило право на разбирательство дела беспристрастным судом, гарантированное §1 статьи 6 Конвенции</w:t>
      </w:r>
      <w:r w:rsidR="00E10F85" w:rsidRPr="0018461D">
        <w:rPr>
          <w:rStyle w:val="ab"/>
          <w:rFonts w:ascii="Verdana" w:hAnsi="Verdana" w:cs="Arial"/>
          <w:color w:val="auto"/>
        </w:rPr>
        <w:t>.</w:t>
      </w:r>
    </w:p>
    <w:p w:rsidR="00836176" w:rsidRPr="0018461D" w:rsidRDefault="00206A16"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 xml:space="preserve">После того, как И. Василакий обжаловала действия </w:t>
      </w:r>
      <w:r w:rsidR="00E81D13" w:rsidRPr="0018461D">
        <w:rPr>
          <w:rStyle w:val="ab"/>
          <w:rFonts w:ascii="Verdana" w:hAnsi="Verdana" w:cs="Arial"/>
          <w:color w:val="auto"/>
        </w:rPr>
        <w:t xml:space="preserve">сотрудников </w:t>
      </w:r>
      <w:r w:rsidRPr="0018461D">
        <w:rPr>
          <w:rStyle w:val="ab"/>
          <w:rFonts w:ascii="Verdana" w:hAnsi="Verdana" w:cs="Arial"/>
          <w:color w:val="auto"/>
        </w:rPr>
        <w:t>милиции в Тираспольский городской суд, в отношении не</w:t>
      </w:r>
      <w:r w:rsidR="0076356B" w:rsidRPr="0018461D">
        <w:rPr>
          <w:rStyle w:val="ab"/>
          <w:rFonts w:ascii="Verdana" w:hAnsi="Verdana" w:cs="Arial"/>
          <w:color w:val="auto"/>
        </w:rPr>
        <w:t>е</w:t>
      </w:r>
      <w:r w:rsidRPr="0018461D">
        <w:rPr>
          <w:rStyle w:val="ab"/>
          <w:rFonts w:ascii="Verdana" w:hAnsi="Verdana" w:cs="Arial"/>
          <w:color w:val="auto"/>
        </w:rPr>
        <w:t xml:space="preserve"> было возбуждено уголовное дело за применение насилия в отношении представителя власти (ст. 315 УК ПМР</w:t>
      </w:r>
      <w:r w:rsidR="00836176" w:rsidRPr="0018461D">
        <w:rPr>
          <w:rStyle w:val="ab"/>
          <w:rFonts w:ascii="Verdana" w:hAnsi="Verdana" w:cs="Arial"/>
          <w:color w:val="auto"/>
        </w:rPr>
        <w:t xml:space="preserve">) — </w:t>
      </w:r>
      <w:r w:rsidR="00836176" w:rsidRPr="0018461D">
        <w:rPr>
          <w:rStyle w:val="ab"/>
          <w:rFonts w:ascii="Verdana" w:hAnsi="Verdana" w:cs="Arial"/>
          <w:color w:val="auto"/>
        </w:rPr>
        <w:lastRenderedPageBreak/>
        <w:t>сотрудника</w:t>
      </w:r>
      <w:r w:rsidRPr="0018461D">
        <w:rPr>
          <w:rStyle w:val="ab"/>
          <w:rFonts w:ascii="Verdana" w:hAnsi="Verdana" w:cs="Arial"/>
          <w:color w:val="auto"/>
        </w:rPr>
        <w:t xml:space="preserve"> милиции, проводивш</w:t>
      </w:r>
      <w:r w:rsidR="00836176" w:rsidRPr="0018461D">
        <w:rPr>
          <w:rStyle w:val="ab"/>
          <w:rFonts w:ascii="Verdana" w:hAnsi="Verdana" w:cs="Arial"/>
          <w:color w:val="auto"/>
        </w:rPr>
        <w:t>его</w:t>
      </w:r>
      <w:r w:rsidRPr="0018461D">
        <w:rPr>
          <w:rStyle w:val="ab"/>
          <w:rFonts w:ascii="Verdana" w:hAnsi="Verdana" w:cs="Arial"/>
          <w:color w:val="auto"/>
        </w:rPr>
        <w:t xml:space="preserve"> указанное выше </w:t>
      </w:r>
      <w:r w:rsidR="009070C2" w:rsidRPr="0018461D">
        <w:rPr>
          <w:rStyle w:val="ab"/>
          <w:rFonts w:ascii="Verdana" w:hAnsi="Verdana" w:cs="Arial"/>
          <w:color w:val="auto"/>
        </w:rPr>
        <w:t>негласное задержание. Судья У.</w:t>
      </w:r>
      <w:r w:rsidRPr="0018461D">
        <w:rPr>
          <w:rStyle w:val="ab"/>
          <w:rFonts w:ascii="Verdana" w:hAnsi="Verdana" w:cs="Arial"/>
          <w:color w:val="auto"/>
        </w:rPr>
        <w:t xml:space="preserve"> Капр</w:t>
      </w:r>
      <w:r w:rsidR="003A4C25" w:rsidRPr="0018461D">
        <w:rPr>
          <w:rStyle w:val="ab"/>
          <w:rFonts w:ascii="Verdana" w:hAnsi="Verdana" w:cs="Arial"/>
          <w:color w:val="auto"/>
        </w:rPr>
        <w:t>алова</w:t>
      </w:r>
      <w:r w:rsidRPr="0018461D">
        <w:rPr>
          <w:rStyle w:val="ab"/>
          <w:rFonts w:ascii="Verdana" w:hAnsi="Verdana" w:cs="Arial"/>
          <w:color w:val="auto"/>
        </w:rPr>
        <w:t xml:space="preserve"> отказалась рассматривать жалобы И.</w:t>
      </w:r>
      <w:r w:rsidR="009070C2" w:rsidRPr="0018461D">
        <w:rPr>
          <w:rStyle w:val="ab"/>
          <w:rFonts w:ascii="Verdana" w:hAnsi="Verdana" w:cs="Arial"/>
          <w:color w:val="auto"/>
        </w:rPr>
        <w:t xml:space="preserve"> </w:t>
      </w:r>
      <w:r w:rsidRPr="0018461D">
        <w:rPr>
          <w:rStyle w:val="ab"/>
          <w:rFonts w:ascii="Verdana" w:hAnsi="Verdana" w:cs="Arial"/>
          <w:color w:val="auto"/>
        </w:rPr>
        <w:t>Василакий на нарушения сотрудниками милиции порядка привлечения е</w:t>
      </w:r>
      <w:r w:rsidR="0076356B" w:rsidRPr="0018461D">
        <w:rPr>
          <w:rStyle w:val="ab"/>
          <w:rFonts w:ascii="Verdana" w:hAnsi="Verdana" w:cs="Arial"/>
          <w:color w:val="auto"/>
        </w:rPr>
        <w:t>е</w:t>
      </w:r>
      <w:r w:rsidRPr="0018461D">
        <w:rPr>
          <w:rStyle w:val="ab"/>
          <w:rFonts w:ascii="Verdana" w:hAnsi="Verdana" w:cs="Arial"/>
          <w:color w:val="auto"/>
        </w:rPr>
        <w:t xml:space="preserve"> к административной ответственности, чем проявила свою предвзятость, что нарушило право на разбирательство дела беспристр</w:t>
      </w:r>
      <w:r w:rsidR="00E11816" w:rsidRPr="0018461D">
        <w:rPr>
          <w:rStyle w:val="ab"/>
          <w:rFonts w:ascii="Verdana" w:hAnsi="Verdana" w:cs="Arial"/>
          <w:color w:val="auto"/>
        </w:rPr>
        <w:t>астным судом, гарантированное §</w:t>
      </w:r>
      <w:r w:rsidRPr="0018461D">
        <w:rPr>
          <w:rStyle w:val="ab"/>
          <w:rFonts w:ascii="Verdana" w:hAnsi="Verdana" w:cs="Arial"/>
          <w:color w:val="auto"/>
        </w:rPr>
        <w:t xml:space="preserve">1 статьи 6 Конвенции. </w:t>
      </w:r>
    </w:p>
    <w:p w:rsidR="00836176" w:rsidRPr="0018461D" w:rsidRDefault="00206A16"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При рассмотрении Верховным судом ПМР жалобы на постановление суда первой инстанции к участию в деле не был допущен С. Поповский ни в качестве представителя И. Василакий, хотя имелась доверенность на представление е</w:t>
      </w:r>
      <w:r w:rsidR="0076356B" w:rsidRPr="0018461D">
        <w:rPr>
          <w:rStyle w:val="ab"/>
          <w:rFonts w:ascii="Verdana" w:hAnsi="Verdana" w:cs="Arial"/>
          <w:color w:val="auto"/>
        </w:rPr>
        <w:t>е</w:t>
      </w:r>
      <w:r w:rsidRPr="0018461D">
        <w:rPr>
          <w:rStyle w:val="ab"/>
          <w:rFonts w:ascii="Verdana" w:hAnsi="Verdana" w:cs="Arial"/>
          <w:color w:val="auto"/>
        </w:rPr>
        <w:t xml:space="preserve"> интересов, ни в качестве общественного защитника, хотя об этом И. Василакий подала ходатайство, что нарушило право заявителя на справедливое судебное раз</w:t>
      </w:r>
      <w:r w:rsidR="00E11816" w:rsidRPr="0018461D">
        <w:rPr>
          <w:rStyle w:val="ab"/>
          <w:rFonts w:ascii="Verdana" w:hAnsi="Verdana" w:cs="Arial"/>
          <w:color w:val="auto"/>
        </w:rPr>
        <w:t>бирательство, гарантированное §3 (</w:t>
      </w:r>
      <w:r w:rsidRPr="0018461D">
        <w:rPr>
          <w:rStyle w:val="ab"/>
          <w:rFonts w:ascii="Verdana" w:hAnsi="Verdana" w:cs="Arial"/>
          <w:color w:val="auto"/>
        </w:rPr>
        <w:t>с</w:t>
      </w:r>
      <w:r w:rsidR="00E11816" w:rsidRPr="0018461D">
        <w:rPr>
          <w:rStyle w:val="ab"/>
          <w:rFonts w:ascii="Verdana" w:hAnsi="Verdana" w:cs="Arial"/>
          <w:color w:val="auto"/>
        </w:rPr>
        <w:t>)</w:t>
      </w:r>
      <w:r w:rsidRPr="0018461D">
        <w:rPr>
          <w:rStyle w:val="ab"/>
          <w:rFonts w:ascii="Verdana" w:hAnsi="Verdana" w:cs="Arial"/>
          <w:color w:val="auto"/>
        </w:rPr>
        <w:t xml:space="preserve"> статьи 6 Конвенции, в той е</w:t>
      </w:r>
      <w:r w:rsidR="0076356B" w:rsidRPr="0018461D">
        <w:rPr>
          <w:rStyle w:val="ab"/>
          <w:rFonts w:ascii="Verdana" w:hAnsi="Verdana" w:cs="Arial"/>
          <w:color w:val="auto"/>
        </w:rPr>
        <w:t>е</w:t>
      </w:r>
      <w:r w:rsidRPr="0018461D">
        <w:rPr>
          <w:rStyle w:val="ab"/>
          <w:rFonts w:ascii="Verdana" w:hAnsi="Verdana" w:cs="Arial"/>
          <w:color w:val="auto"/>
        </w:rPr>
        <w:t xml:space="preserve"> части, которая гарантирует право «защищать себя </w:t>
      </w:r>
      <w:r w:rsidR="00D6470B" w:rsidRPr="0018461D">
        <w:rPr>
          <w:rStyle w:val="ab"/>
          <w:rFonts w:ascii="Verdana" w:hAnsi="Verdana" w:cs="Arial"/>
          <w:color w:val="auto"/>
        </w:rPr>
        <w:t>[</w:t>
      </w:r>
      <w:r w:rsidRPr="0018461D">
        <w:rPr>
          <w:rStyle w:val="ab"/>
          <w:rFonts w:ascii="Verdana" w:hAnsi="Verdana" w:cs="Arial"/>
          <w:color w:val="auto"/>
        </w:rPr>
        <w:t>…</w:t>
      </w:r>
      <w:r w:rsidR="00D6470B" w:rsidRPr="0018461D">
        <w:rPr>
          <w:rStyle w:val="ab"/>
          <w:rFonts w:ascii="Verdana" w:hAnsi="Verdana" w:cs="Arial"/>
          <w:color w:val="auto"/>
        </w:rPr>
        <w:t>]</w:t>
      </w:r>
      <w:r w:rsidRPr="0018461D">
        <w:rPr>
          <w:rStyle w:val="ab"/>
          <w:rFonts w:ascii="Verdana" w:hAnsi="Verdana" w:cs="Arial"/>
          <w:color w:val="auto"/>
        </w:rPr>
        <w:t xml:space="preserve"> через посредство выбранного им самим защитника»</w:t>
      </w:r>
      <w:r w:rsidR="00E10F85" w:rsidRPr="0018461D">
        <w:rPr>
          <w:rStyle w:val="ab"/>
          <w:rFonts w:ascii="Verdana" w:hAnsi="Verdana" w:cs="Arial"/>
          <w:color w:val="auto"/>
        </w:rPr>
        <w:t>.</w:t>
      </w:r>
      <w:r w:rsidRPr="0018461D">
        <w:rPr>
          <w:rStyle w:val="ab"/>
          <w:rFonts w:ascii="Verdana" w:hAnsi="Verdana" w:cs="Arial"/>
          <w:color w:val="auto"/>
        </w:rPr>
        <w:t xml:space="preserve"> </w:t>
      </w:r>
    </w:p>
    <w:p w:rsidR="005B40A6" w:rsidRPr="0018461D" w:rsidRDefault="00836176"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У</w:t>
      </w:r>
      <w:r w:rsidR="00206A16" w:rsidRPr="0018461D">
        <w:rPr>
          <w:rStyle w:val="ab"/>
          <w:rFonts w:ascii="Verdana" w:hAnsi="Verdana" w:cs="Arial"/>
          <w:color w:val="auto"/>
        </w:rPr>
        <w:t xml:space="preserve">головное дело </w:t>
      </w:r>
      <w:r w:rsidRPr="0018461D">
        <w:rPr>
          <w:rStyle w:val="ab"/>
          <w:rFonts w:ascii="Verdana" w:hAnsi="Verdana" w:cs="Arial"/>
          <w:color w:val="auto"/>
        </w:rPr>
        <w:t xml:space="preserve">в отношении И. Василакий </w:t>
      </w:r>
      <w:r w:rsidR="00206A16" w:rsidRPr="0018461D">
        <w:rPr>
          <w:rStyle w:val="ab"/>
          <w:rFonts w:ascii="Verdana" w:hAnsi="Verdana" w:cs="Arial"/>
          <w:color w:val="auto"/>
        </w:rPr>
        <w:t>не прекращено.</w:t>
      </w:r>
      <w:r w:rsidRPr="0018461D">
        <w:rPr>
          <w:rStyle w:val="ab"/>
          <w:rFonts w:ascii="Verdana" w:hAnsi="Verdana" w:cs="Arial"/>
          <w:color w:val="auto"/>
        </w:rPr>
        <w:t xml:space="preserve"> Она</w:t>
      </w:r>
      <w:r w:rsidR="00206A16" w:rsidRPr="0018461D">
        <w:rPr>
          <w:rStyle w:val="ab"/>
          <w:rFonts w:ascii="Verdana" w:hAnsi="Verdana" w:cs="Arial"/>
          <w:color w:val="auto"/>
        </w:rPr>
        <w:t xml:space="preserve"> была вынуждена покинуть Приднестровье.</w:t>
      </w:r>
    </w:p>
    <w:p w:rsidR="00836176" w:rsidRPr="0018461D" w:rsidRDefault="00836176" w:rsidP="00836176">
      <w:pPr>
        <w:pStyle w:val="ad"/>
        <w:spacing w:before="0" w:after="0"/>
        <w:ind w:firstLine="567"/>
        <w:jc w:val="both"/>
        <w:rPr>
          <w:rStyle w:val="ab"/>
          <w:rFonts w:ascii="Verdana" w:eastAsia="Calibri" w:hAnsi="Verdana" w:cs="Arial"/>
          <w:color w:val="auto"/>
        </w:rPr>
      </w:pPr>
      <w:r w:rsidRPr="0018461D">
        <w:rPr>
          <w:rStyle w:val="ab"/>
          <w:rFonts w:ascii="Verdana" w:hAnsi="Verdana" w:cs="Arial"/>
          <w:color w:val="auto"/>
        </w:rPr>
        <w:t>Более подробное описание кейса с подтверждающими документами вы можете найти на apriori-center.org в материале «Заявление о нарушении прав и свобод Ирины Василакий»</w:t>
      </w:r>
      <w:r w:rsidRPr="0018461D">
        <w:rPr>
          <w:rStyle w:val="af4"/>
          <w:rFonts w:ascii="Verdana" w:hAnsi="Verdana" w:cs="Arial"/>
          <w:color w:val="auto"/>
        </w:rPr>
        <w:endnoteReference w:id="106"/>
      </w:r>
      <w:r w:rsidRPr="0018461D">
        <w:rPr>
          <w:rStyle w:val="ab"/>
          <w:rFonts w:ascii="Verdana" w:hAnsi="Verdana" w:cs="Arial"/>
          <w:color w:val="auto"/>
        </w:rPr>
        <w:t>.</w:t>
      </w:r>
    </w:p>
    <w:p w:rsidR="00494DC9" w:rsidRPr="0018461D" w:rsidRDefault="00494DC9" w:rsidP="007F497C">
      <w:pPr>
        <w:pStyle w:val="ad"/>
        <w:spacing w:before="0" w:after="0"/>
        <w:ind w:firstLine="567"/>
        <w:jc w:val="both"/>
        <w:rPr>
          <w:rStyle w:val="ab"/>
          <w:rFonts w:ascii="Verdana" w:hAnsi="Verdana" w:cs="Arial"/>
          <w:color w:val="auto"/>
          <w:shd w:val="clear" w:color="auto" w:fill="FEFFFE"/>
        </w:rPr>
      </w:pPr>
    </w:p>
    <w:p w:rsidR="00494DC9" w:rsidRPr="0018461D" w:rsidRDefault="00494DC9" w:rsidP="00C41222">
      <w:pPr>
        <w:pStyle w:val="21"/>
        <w:rPr>
          <w:rStyle w:val="ab"/>
          <w:rFonts w:ascii="Verdana" w:hAnsi="Verdana"/>
          <w:lang w:val="ru-RU"/>
        </w:rPr>
      </w:pPr>
      <w:bookmarkStart w:id="20" w:name="_Toc75102235"/>
      <w:r w:rsidRPr="0018461D">
        <w:rPr>
          <w:rStyle w:val="ab"/>
          <w:rFonts w:ascii="Verdana" w:hAnsi="Verdana"/>
          <w:lang w:val="ru-RU"/>
        </w:rPr>
        <w:t>Павел Догарь</w:t>
      </w:r>
      <w:bookmarkEnd w:id="20"/>
    </w:p>
    <w:p w:rsidR="00494DC9" w:rsidRPr="0018461D" w:rsidRDefault="00494DC9"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 xml:space="preserve">26 ноября 2020 года жилище </w:t>
      </w:r>
      <w:r w:rsidR="00305D52" w:rsidRPr="0018461D">
        <w:rPr>
          <w:rStyle w:val="ab"/>
          <w:rFonts w:ascii="Verdana" w:hAnsi="Verdana" w:cs="Arial"/>
          <w:color w:val="auto"/>
        </w:rPr>
        <w:t xml:space="preserve">бендерчанина </w:t>
      </w:r>
      <w:r w:rsidRPr="0018461D">
        <w:rPr>
          <w:rStyle w:val="ab"/>
          <w:rFonts w:ascii="Verdana" w:hAnsi="Verdana" w:cs="Arial"/>
          <w:color w:val="auto"/>
        </w:rPr>
        <w:t>П. Догар</w:t>
      </w:r>
      <w:r w:rsidR="00305D52" w:rsidRPr="0018461D">
        <w:rPr>
          <w:rStyle w:val="ab"/>
          <w:rFonts w:ascii="Verdana" w:hAnsi="Verdana" w:cs="Arial"/>
          <w:color w:val="auto"/>
        </w:rPr>
        <w:t>я</w:t>
      </w:r>
      <w:r w:rsidRPr="0018461D">
        <w:rPr>
          <w:rStyle w:val="ab"/>
          <w:rFonts w:ascii="Verdana" w:hAnsi="Verdana" w:cs="Arial"/>
          <w:color w:val="auto"/>
        </w:rPr>
        <w:t xml:space="preserve"> подверглось обыску, при котором были изъяты компьютер, планшет и смартфон. </w:t>
      </w:r>
      <w:r w:rsidR="003A4C25" w:rsidRPr="0018461D">
        <w:rPr>
          <w:rStyle w:val="ab"/>
          <w:rFonts w:ascii="Verdana" w:hAnsi="Verdana" w:cs="Arial"/>
          <w:color w:val="auto"/>
        </w:rPr>
        <w:t>Со слов П. Догаря, ему не был</w:t>
      </w:r>
      <w:r w:rsidR="00DD0DE5" w:rsidRPr="0018461D">
        <w:rPr>
          <w:rStyle w:val="ab"/>
          <w:rFonts w:ascii="Verdana" w:hAnsi="Verdana" w:cs="Arial"/>
          <w:color w:val="auto"/>
        </w:rPr>
        <w:t xml:space="preserve"> вручен протокол обыска (выемки). </w:t>
      </w:r>
      <w:r w:rsidRPr="0018461D">
        <w:rPr>
          <w:rStyle w:val="ab"/>
          <w:rFonts w:ascii="Verdana" w:hAnsi="Verdana" w:cs="Arial"/>
          <w:color w:val="auto"/>
        </w:rPr>
        <w:t>Во время обыска следователь сообщил П. Догарю, что в его отн</w:t>
      </w:r>
      <w:r w:rsidR="003A4C25" w:rsidRPr="0018461D">
        <w:rPr>
          <w:rStyle w:val="ab"/>
          <w:rFonts w:ascii="Verdana" w:hAnsi="Verdana" w:cs="Arial"/>
          <w:color w:val="auto"/>
        </w:rPr>
        <w:t>ошении возбуждено уголовное дело</w:t>
      </w:r>
      <w:r w:rsidRPr="0018461D">
        <w:rPr>
          <w:rStyle w:val="ab"/>
          <w:rFonts w:ascii="Verdana" w:hAnsi="Verdana" w:cs="Arial"/>
          <w:color w:val="auto"/>
        </w:rPr>
        <w:t xml:space="preserve"> за публичное высказывание в </w:t>
      </w:r>
      <w:r w:rsidRPr="0018461D">
        <w:rPr>
          <w:rStyle w:val="ab"/>
          <w:rFonts w:ascii="Verdana" w:hAnsi="Verdana" w:cs="Arial"/>
          <w:color w:val="auto"/>
          <w:lang w:val="en-US"/>
        </w:rPr>
        <w:t>Facebook</w:t>
      </w:r>
      <w:r w:rsidR="00DD0DE5" w:rsidRPr="0018461D">
        <w:rPr>
          <w:rStyle w:val="ab"/>
          <w:rFonts w:ascii="Verdana" w:hAnsi="Verdana" w:cs="Arial"/>
          <w:color w:val="auto"/>
        </w:rPr>
        <w:t>.</w:t>
      </w:r>
    </w:p>
    <w:p w:rsidR="00494DC9" w:rsidRPr="0018461D" w:rsidRDefault="00494DC9"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П. Догарь обратился в органы власти с заявлением выдать ему протокол обыска (выемки), на что получил отказ в вы</w:t>
      </w:r>
      <w:r w:rsidR="003A4C25" w:rsidRPr="0018461D">
        <w:rPr>
          <w:rStyle w:val="ab"/>
          <w:rFonts w:ascii="Verdana" w:hAnsi="Verdana" w:cs="Arial"/>
          <w:color w:val="auto"/>
        </w:rPr>
        <w:t>даче: В</w:t>
      </w:r>
      <w:r w:rsidRPr="0018461D">
        <w:rPr>
          <w:rStyle w:val="ab"/>
          <w:rFonts w:ascii="Verdana" w:hAnsi="Verdana" w:cs="Arial"/>
          <w:color w:val="auto"/>
        </w:rPr>
        <w:t xml:space="preserve">оенная </w:t>
      </w:r>
      <w:r w:rsidR="003A4C25" w:rsidRPr="0018461D">
        <w:rPr>
          <w:rStyle w:val="ab"/>
          <w:rFonts w:ascii="Verdana" w:hAnsi="Verdana" w:cs="Arial"/>
          <w:color w:val="auto"/>
        </w:rPr>
        <w:t>П</w:t>
      </w:r>
      <w:r w:rsidRPr="0018461D">
        <w:rPr>
          <w:rStyle w:val="ab"/>
          <w:rFonts w:ascii="Verdana" w:hAnsi="Verdana" w:cs="Arial"/>
          <w:color w:val="auto"/>
        </w:rPr>
        <w:t>рокуратура</w:t>
      </w:r>
      <w:r w:rsidR="003A4C25" w:rsidRPr="0018461D">
        <w:rPr>
          <w:rStyle w:val="ab"/>
          <w:rFonts w:ascii="Verdana" w:hAnsi="Verdana" w:cs="Arial"/>
          <w:color w:val="auto"/>
        </w:rPr>
        <w:t xml:space="preserve"> ПМР</w:t>
      </w:r>
      <w:r w:rsidRPr="0018461D">
        <w:rPr>
          <w:rStyle w:val="ab"/>
          <w:rFonts w:ascii="Verdana" w:hAnsi="Verdana" w:cs="Arial"/>
          <w:color w:val="auto"/>
        </w:rPr>
        <w:t xml:space="preserve"> отказала в получении этих документов, сославшись на то, что они были выданы ему ранее. </w:t>
      </w:r>
      <w:r w:rsidRPr="0018461D">
        <w:rPr>
          <w:rFonts w:ascii="Verdana" w:hAnsi="Verdana" w:cs="Arial"/>
          <w:color w:val="auto"/>
        </w:rPr>
        <w:t xml:space="preserve">Кроме того, П. Догарь обратился </w:t>
      </w:r>
      <w:r w:rsidR="00055C0D" w:rsidRPr="0018461D">
        <w:rPr>
          <w:rFonts w:ascii="Verdana" w:hAnsi="Verdana" w:cs="Arial"/>
          <w:color w:val="auto"/>
        </w:rPr>
        <w:t>к Председателю Следственного комитета ПМР В.</w:t>
      </w:r>
      <w:r w:rsidR="009070C2" w:rsidRPr="0018461D">
        <w:rPr>
          <w:rFonts w:ascii="Verdana" w:hAnsi="Verdana" w:cs="Arial"/>
          <w:color w:val="auto"/>
        </w:rPr>
        <w:t xml:space="preserve"> </w:t>
      </w:r>
      <w:r w:rsidR="00055C0D" w:rsidRPr="0018461D">
        <w:rPr>
          <w:rFonts w:ascii="Verdana" w:hAnsi="Verdana" w:cs="Arial"/>
          <w:color w:val="auto"/>
        </w:rPr>
        <w:t>Брынзарь</w:t>
      </w:r>
      <w:r w:rsidR="009070C2" w:rsidRPr="0018461D">
        <w:rPr>
          <w:rFonts w:ascii="Verdana" w:hAnsi="Verdana" w:cs="Arial"/>
          <w:color w:val="auto"/>
        </w:rPr>
        <w:t>, который</w:t>
      </w:r>
      <w:r w:rsidR="00055C0D" w:rsidRPr="0018461D">
        <w:rPr>
          <w:rFonts w:ascii="Verdana" w:hAnsi="Verdana" w:cs="Arial"/>
          <w:color w:val="auto"/>
        </w:rPr>
        <w:t>,</w:t>
      </w:r>
      <w:r w:rsidR="00065059" w:rsidRPr="0018461D">
        <w:rPr>
          <w:rFonts w:ascii="Verdana" w:hAnsi="Verdana" w:cs="Arial"/>
          <w:color w:val="auto"/>
        </w:rPr>
        <w:t xml:space="preserve"> </w:t>
      </w:r>
      <w:r w:rsidR="00055C0D" w:rsidRPr="0018461D">
        <w:rPr>
          <w:rFonts w:ascii="Verdana" w:hAnsi="Verdana" w:cs="Arial"/>
          <w:color w:val="auto"/>
        </w:rPr>
        <w:t xml:space="preserve">оставив без ответа обращение, фактически отказал </w:t>
      </w:r>
      <w:r w:rsidRPr="0018461D">
        <w:rPr>
          <w:rFonts w:ascii="Verdana" w:hAnsi="Verdana" w:cs="Arial"/>
          <w:color w:val="auto"/>
        </w:rPr>
        <w:t>предоставить какие-либо документы, связанные с возбуждением уголовного дела.</w:t>
      </w:r>
    </w:p>
    <w:p w:rsidR="00055C0D" w:rsidRPr="0018461D" w:rsidRDefault="00305D52" w:rsidP="00055C0D">
      <w:pPr>
        <w:pStyle w:val="Af"/>
        <w:spacing w:before="0"/>
        <w:ind w:firstLine="567"/>
        <w:jc w:val="both"/>
        <w:rPr>
          <w:rFonts w:ascii="Verdana" w:hAnsi="Verdana" w:cs="Arial"/>
          <w:color w:val="auto"/>
          <w:shd w:val="clear" w:color="auto" w:fill="FFFF00"/>
        </w:rPr>
      </w:pPr>
      <w:r w:rsidRPr="0018461D">
        <w:rPr>
          <w:rFonts w:ascii="Verdana" w:hAnsi="Verdana" w:cs="Arial"/>
          <w:color w:val="auto"/>
        </w:rPr>
        <w:t>Между тем, на сайте Следственного комитета ПМР была опубликована запись о</w:t>
      </w:r>
      <w:r w:rsidRPr="0018461D">
        <w:rPr>
          <w:rFonts w:ascii="Verdana" w:hAnsi="Verdana"/>
          <w:color w:val="auto"/>
        </w:rPr>
        <w:t xml:space="preserve"> </w:t>
      </w:r>
      <w:r w:rsidRPr="0018461D">
        <w:rPr>
          <w:rFonts w:ascii="Verdana" w:hAnsi="Verdana" w:cs="Arial"/>
          <w:color w:val="auto"/>
        </w:rPr>
        <w:t>завершении расследования уголовного дела</w:t>
      </w:r>
      <w:r w:rsidR="007F483A" w:rsidRPr="0018461D">
        <w:rPr>
          <w:rStyle w:val="af4"/>
          <w:rFonts w:ascii="Verdana" w:hAnsi="Verdana" w:cs="Arial"/>
          <w:color w:val="auto"/>
        </w:rPr>
        <w:endnoteReference w:id="107"/>
      </w:r>
      <w:r w:rsidRPr="0018461D">
        <w:rPr>
          <w:rFonts w:ascii="Verdana" w:hAnsi="Verdana" w:cs="Arial"/>
          <w:color w:val="auto"/>
        </w:rPr>
        <w:t xml:space="preserve"> «в отношении жителя г.</w:t>
      </w:r>
      <w:r w:rsidR="009070C2" w:rsidRPr="0018461D">
        <w:rPr>
          <w:rFonts w:ascii="Verdana" w:hAnsi="Verdana" w:cs="Arial"/>
          <w:color w:val="auto"/>
        </w:rPr>
        <w:t xml:space="preserve"> </w:t>
      </w:r>
      <w:r w:rsidRPr="0018461D">
        <w:rPr>
          <w:rFonts w:ascii="Verdana" w:hAnsi="Verdana" w:cs="Arial"/>
          <w:color w:val="auto"/>
        </w:rPr>
        <w:t>Бендеры»</w:t>
      </w:r>
      <w:r w:rsidR="007F483A" w:rsidRPr="0018461D">
        <w:rPr>
          <w:rFonts w:ascii="Verdana" w:hAnsi="Verdana" w:cs="Arial"/>
          <w:color w:val="auto"/>
        </w:rPr>
        <w:t>. Согласно пресс-релиза, «мужчина обвиняется в совершении преступлений, предусмотренных ч.2 ст.276 УК ПМР (публичные призывы к осуществлению экстремистской деятельности, совершенные с использованием сети Интернет), ч.1 ст.278-3 УК ПМР (отрицание положительной роли миротворческой миссии Российской Федерации в Приднестровской Молдавской Республике)».</w:t>
      </w:r>
      <w:r w:rsidRPr="0018461D">
        <w:rPr>
          <w:rFonts w:ascii="Verdana" w:hAnsi="Verdana" w:cs="Arial"/>
          <w:color w:val="auto"/>
        </w:rPr>
        <w:t xml:space="preserve"> </w:t>
      </w:r>
      <w:r w:rsidR="007F483A" w:rsidRPr="0018461D">
        <w:rPr>
          <w:rFonts w:ascii="Verdana" w:hAnsi="Verdana" w:cs="Arial"/>
          <w:color w:val="auto"/>
        </w:rPr>
        <w:t xml:space="preserve">«Следствием собрана достаточная доказательственная база, обвинительное заключение утверждено </w:t>
      </w:r>
      <w:r w:rsidR="003A4C25" w:rsidRPr="0018461D">
        <w:rPr>
          <w:rFonts w:ascii="Verdana" w:hAnsi="Verdana" w:cs="Arial"/>
          <w:color w:val="auto"/>
        </w:rPr>
        <w:t>П</w:t>
      </w:r>
      <w:r w:rsidR="007F483A" w:rsidRPr="0018461D">
        <w:rPr>
          <w:rFonts w:ascii="Verdana" w:hAnsi="Verdana" w:cs="Arial"/>
          <w:color w:val="auto"/>
        </w:rPr>
        <w:t>рокурором, уголовное</w:t>
      </w:r>
      <w:r w:rsidR="0076356B" w:rsidRPr="0018461D">
        <w:rPr>
          <w:rFonts w:ascii="Verdana" w:hAnsi="Verdana" w:cs="Arial"/>
          <w:color w:val="auto"/>
        </w:rPr>
        <w:t xml:space="preserve"> [дело]</w:t>
      </w:r>
      <w:r w:rsidR="007F483A" w:rsidRPr="0018461D">
        <w:rPr>
          <w:rFonts w:ascii="Verdana" w:hAnsi="Verdana" w:cs="Arial"/>
          <w:color w:val="auto"/>
        </w:rPr>
        <w:t xml:space="preserve"> направлено в суд».</w:t>
      </w:r>
    </w:p>
    <w:p w:rsidR="00055C0D" w:rsidRPr="0018461D" w:rsidRDefault="00055C0D" w:rsidP="00055C0D">
      <w:pPr>
        <w:pStyle w:val="Af"/>
        <w:spacing w:before="0"/>
        <w:ind w:firstLine="567"/>
        <w:jc w:val="both"/>
        <w:rPr>
          <w:rStyle w:val="ab"/>
          <w:rFonts w:ascii="Verdana" w:hAnsi="Verdana" w:cs="Arial"/>
          <w:color w:val="auto"/>
        </w:rPr>
      </w:pPr>
      <w:r w:rsidRPr="0018461D">
        <w:rPr>
          <w:rStyle w:val="ab"/>
          <w:rFonts w:ascii="Verdana" w:hAnsi="Verdana" w:cs="Arial"/>
          <w:color w:val="auto"/>
        </w:rPr>
        <w:t>Тираспольский городской суд, сославшись на засекреченность дела, отказал в</w:t>
      </w:r>
      <w:r w:rsidR="009070C2" w:rsidRPr="0018461D">
        <w:rPr>
          <w:rStyle w:val="ab"/>
          <w:rFonts w:ascii="Verdana" w:hAnsi="Verdana" w:cs="Arial"/>
          <w:color w:val="auto"/>
        </w:rPr>
        <w:t xml:space="preserve"> удовлетворении жалобы П. Догаря</w:t>
      </w:r>
      <w:r w:rsidRPr="0018461D">
        <w:rPr>
          <w:rStyle w:val="ab"/>
          <w:rFonts w:ascii="Verdana" w:hAnsi="Verdana" w:cs="Arial"/>
          <w:color w:val="auto"/>
        </w:rPr>
        <w:t xml:space="preserve"> на действия старшего следователя по ОВД Следственного комитета ПМР А. Панина в связи с невручением протокола обыска (выемки), а также постановления о возбуждении уголовного дела. Таким образом, П.</w:t>
      </w:r>
      <w:r w:rsidR="009070C2" w:rsidRPr="0018461D">
        <w:rPr>
          <w:rStyle w:val="ab"/>
          <w:rFonts w:ascii="Verdana" w:hAnsi="Verdana" w:cs="Arial"/>
          <w:color w:val="auto"/>
        </w:rPr>
        <w:t xml:space="preserve"> </w:t>
      </w:r>
      <w:r w:rsidRPr="0018461D">
        <w:rPr>
          <w:rStyle w:val="ab"/>
          <w:rFonts w:ascii="Verdana" w:hAnsi="Verdana" w:cs="Arial"/>
          <w:color w:val="auto"/>
        </w:rPr>
        <w:t>Догарь лишился гарантии знать вменя</w:t>
      </w:r>
      <w:r w:rsidR="009070C2" w:rsidRPr="0018461D">
        <w:rPr>
          <w:rStyle w:val="ab"/>
          <w:rFonts w:ascii="Verdana" w:hAnsi="Verdana" w:cs="Arial"/>
          <w:color w:val="auto"/>
        </w:rPr>
        <w:t>емое ему нарушение, согласно</w:t>
      </w:r>
      <w:r w:rsidR="00E11816" w:rsidRPr="0018461D">
        <w:rPr>
          <w:rStyle w:val="ab"/>
          <w:rFonts w:ascii="Verdana" w:hAnsi="Verdana" w:cs="Arial"/>
          <w:color w:val="auto"/>
        </w:rPr>
        <w:t xml:space="preserve"> §</w:t>
      </w:r>
      <w:r w:rsidRPr="0018461D">
        <w:rPr>
          <w:rStyle w:val="ab"/>
          <w:rFonts w:ascii="Verdana" w:hAnsi="Verdana" w:cs="Arial"/>
          <w:color w:val="auto"/>
        </w:rPr>
        <w:t xml:space="preserve">3 </w:t>
      </w:r>
      <w:r w:rsidR="00E11816" w:rsidRPr="0018461D">
        <w:rPr>
          <w:rStyle w:val="ab"/>
          <w:rFonts w:ascii="Verdana" w:hAnsi="Verdana" w:cs="Arial"/>
          <w:color w:val="auto"/>
        </w:rPr>
        <w:t>(</w:t>
      </w:r>
      <w:r w:rsidRPr="0018461D">
        <w:rPr>
          <w:rStyle w:val="ab"/>
          <w:rFonts w:ascii="Verdana" w:hAnsi="Verdana" w:cs="Arial"/>
          <w:color w:val="auto"/>
        </w:rPr>
        <w:t>а</w:t>
      </w:r>
      <w:r w:rsidR="00E11816" w:rsidRPr="0018461D">
        <w:rPr>
          <w:rStyle w:val="ab"/>
          <w:rFonts w:ascii="Verdana" w:hAnsi="Verdana" w:cs="Arial"/>
          <w:color w:val="auto"/>
        </w:rPr>
        <w:t>)</w:t>
      </w:r>
      <w:r w:rsidR="009070C2" w:rsidRPr="0018461D">
        <w:rPr>
          <w:rStyle w:val="ab"/>
          <w:rFonts w:ascii="Verdana" w:hAnsi="Verdana" w:cs="Arial"/>
          <w:color w:val="auto"/>
        </w:rPr>
        <w:t xml:space="preserve"> статьи 6 Конвенции,</w:t>
      </w:r>
      <w:r w:rsidRPr="0018461D">
        <w:rPr>
          <w:rStyle w:val="ab"/>
          <w:rFonts w:ascii="Verdana" w:hAnsi="Verdana" w:cs="Arial"/>
          <w:color w:val="auto"/>
        </w:rPr>
        <w:t xml:space="preserve"> и гарантии публичного разбират</w:t>
      </w:r>
      <w:r w:rsidR="00E11816" w:rsidRPr="0018461D">
        <w:rPr>
          <w:rStyle w:val="ab"/>
          <w:rFonts w:ascii="Verdana" w:hAnsi="Verdana" w:cs="Arial"/>
          <w:color w:val="auto"/>
        </w:rPr>
        <w:t>ельства дела, гарантированное §</w:t>
      </w:r>
      <w:r w:rsidRPr="0018461D">
        <w:rPr>
          <w:rStyle w:val="ab"/>
          <w:rFonts w:ascii="Verdana" w:hAnsi="Verdana" w:cs="Arial"/>
          <w:color w:val="auto"/>
        </w:rPr>
        <w:t xml:space="preserve">1 </w:t>
      </w:r>
      <w:r w:rsidR="009070C2" w:rsidRPr="0018461D">
        <w:rPr>
          <w:rStyle w:val="ab"/>
          <w:rFonts w:ascii="Verdana" w:hAnsi="Verdana" w:cs="Arial"/>
          <w:color w:val="auto"/>
        </w:rPr>
        <w:t>статьи 6 Конвенции</w:t>
      </w:r>
      <w:r w:rsidRPr="0018461D">
        <w:rPr>
          <w:rStyle w:val="ab"/>
          <w:rFonts w:ascii="Verdana" w:hAnsi="Verdana" w:cs="Arial"/>
          <w:color w:val="auto"/>
        </w:rPr>
        <w:t>.</w:t>
      </w:r>
    </w:p>
    <w:p w:rsidR="00055C0D" w:rsidRPr="0018461D" w:rsidRDefault="00055C0D" w:rsidP="00055C0D">
      <w:pPr>
        <w:pStyle w:val="Af"/>
        <w:spacing w:before="0"/>
        <w:ind w:firstLine="567"/>
        <w:jc w:val="both"/>
        <w:rPr>
          <w:rStyle w:val="ab"/>
          <w:rFonts w:ascii="Verdana" w:hAnsi="Verdana" w:cs="Arial"/>
          <w:color w:val="auto"/>
        </w:rPr>
      </w:pPr>
      <w:r w:rsidRPr="0018461D">
        <w:rPr>
          <w:rStyle w:val="ab"/>
          <w:rFonts w:ascii="Verdana" w:hAnsi="Verdana" w:cs="Arial"/>
          <w:color w:val="auto"/>
        </w:rPr>
        <w:t>П. Догарь был вынужден покинуть Приднестровье.</w:t>
      </w:r>
    </w:p>
    <w:p w:rsidR="00494DC9" w:rsidRPr="0018461D" w:rsidRDefault="00494DC9" w:rsidP="007F497C">
      <w:pPr>
        <w:pStyle w:val="ad"/>
        <w:spacing w:before="0" w:after="0"/>
        <w:ind w:firstLine="567"/>
        <w:jc w:val="both"/>
        <w:rPr>
          <w:rStyle w:val="ab"/>
          <w:rFonts w:ascii="Verdana" w:eastAsia="Calibri" w:hAnsi="Verdana" w:cs="Arial"/>
          <w:color w:val="auto"/>
        </w:rPr>
      </w:pPr>
    </w:p>
    <w:p w:rsidR="005B40A6" w:rsidRPr="0018461D" w:rsidRDefault="00206A16" w:rsidP="00C41222">
      <w:pPr>
        <w:pStyle w:val="21"/>
        <w:rPr>
          <w:rStyle w:val="ab"/>
          <w:rFonts w:ascii="Verdana" w:hAnsi="Verdana"/>
          <w:lang w:val="ru-RU"/>
        </w:rPr>
      </w:pPr>
      <w:bookmarkStart w:id="21" w:name="_Toc75102236"/>
      <w:r w:rsidRPr="0018461D">
        <w:rPr>
          <w:rStyle w:val="ab"/>
          <w:rFonts w:ascii="Verdana" w:hAnsi="Verdana"/>
          <w:lang w:val="ru-RU"/>
        </w:rPr>
        <w:t>Надежда Бондаренко</w:t>
      </w:r>
      <w:bookmarkEnd w:id="21"/>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17 сентября 2020 года в отношении Н. Бондаренко замначальника ОД УВД г.</w:t>
      </w:r>
      <w:r w:rsidR="009070C2" w:rsidRPr="0018461D">
        <w:rPr>
          <w:rStyle w:val="ab"/>
          <w:rFonts w:ascii="Verdana" w:hAnsi="Verdana" w:cs="Arial"/>
          <w:color w:val="auto"/>
          <w:sz w:val="24"/>
          <w:szCs w:val="24"/>
        </w:rPr>
        <w:t xml:space="preserve"> Тирасполь Л.</w:t>
      </w:r>
      <w:r w:rsidRPr="0018461D">
        <w:rPr>
          <w:rStyle w:val="ab"/>
          <w:rFonts w:ascii="Verdana" w:hAnsi="Verdana" w:cs="Arial"/>
          <w:color w:val="auto"/>
          <w:sz w:val="24"/>
          <w:szCs w:val="24"/>
        </w:rPr>
        <w:t xml:space="preserve"> Бондаренко вынес «Уведомление о подозрении в совершении преступления»</w:t>
      </w:r>
      <w:r w:rsidR="006E6D18" w:rsidRPr="0018461D">
        <w:rPr>
          <w:rStyle w:val="af4"/>
          <w:rFonts w:ascii="Verdana" w:hAnsi="Verdana" w:cs="Arial"/>
          <w:color w:val="auto"/>
          <w:sz w:val="24"/>
          <w:szCs w:val="24"/>
        </w:rPr>
        <w:endnoteReference w:id="108"/>
      </w:r>
      <w:r w:rsidRPr="0018461D">
        <w:rPr>
          <w:rStyle w:val="ab"/>
          <w:rFonts w:ascii="Verdana" w:hAnsi="Verdana" w:cs="Arial"/>
          <w:color w:val="auto"/>
          <w:sz w:val="24"/>
          <w:szCs w:val="24"/>
        </w:rPr>
        <w:t>, которое касалось обстоятельств публикации в газете «Глас народа», редактором которой Н. Бондаренко является, статьи «Обращение лидера приднестровской оппозиции, политзаключенного Олега Хоржана</w:t>
      </w:r>
      <w:r w:rsidR="001B4053" w:rsidRPr="0018461D">
        <w:rPr>
          <w:rStyle w:val="ab"/>
          <w:rFonts w:ascii="Verdana" w:hAnsi="Verdana" w:cs="Arial"/>
          <w:color w:val="auto"/>
          <w:sz w:val="24"/>
          <w:szCs w:val="24"/>
        </w:rPr>
        <w:t xml:space="preserve"> к народу Приднестровья» (ст. 316 УК ПМР и ст.</w:t>
      </w:r>
      <w:r w:rsidRPr="0018461D">
        <w:rPr>
          <w:rStyle w:val="ab"/>
          <w:rFonts w:ascii="Verdana" w:hAnsi="Verdana" w:cs="Arial"/>
          <w:color w:val="auto"/>
          <w:sz w:val="24"/>
          <w:szCs w:val="24"/>
        </w:rPr>
        <w:t xml:space="preserve"> 316-1 УК ПМР). Подозрение основано на лингвистическом исследовании текста специалистами Приднестровского государственного университета, согласно которому в н</w:t>
      </w:r>
      <w:r w:rsidR="0076356B" w:rsidRPr="0018461D">
        <w:rPr>
          <w:rStyle w:val="ab"/>
          <w:rFonts w:ascii="Verdana" w:hAnsi="Verdana" w:cs="Arial"/>
          <w:color w:val="auto"/>
          <w:sz w:val="24"/>
          <w:szCs w:val="24"/>
        </w:rPr>
        <w:t>е</w:t>
      </w:r>
      <w:r w:rsidRPr="0018461D">
        <w:rPr>
          <w:rStyle w:val="ab"/>
          <w:rFonts w:ascii="Verdana" w:hAnsi="Verdana" w:cs="Arial"/>
          <w:color w:val="auto"/>
          <w:sz w:val="24"/>
          <w:szCs w:val="24"/>
        </w:rPr>
        <w:t xml:space="preserve">м «обнаружены сведения, унижающие честь и ущемляющие достоинство главы государства В.Н. Красносельского как представителя власти, подрывающие его репутацию в глазах окружающих как Президента ПМР», а также «унижающие честь и ущемляющие достоинство иных представителей власти, а именно Председателя СК ПМР В.И. Брынзарь, Министра ВД ПМР Мова Р.П., Прокурора ПМР Гурецкого А.А., судей Верховного суда ПМР Черного В.А., Згуряна В., Богданова И.И., председателя Верховного суда ПМР Пеньковского А.М., вице-спикера Верховного Совета ПМР Г.М. Антюфеевой». </w:t>
      </w:r>
    </w:p>
    <w:p w:rsidR="005B40A6" w:rsidRPr="0018461D" w:rsidRDefault="006D72BE" w:rsidP="0094138A">
      <w:pPr>
        <w:pStyle w:val="ad"/>
        <w:spacing w:before="0" w:after="0"/>
        <w:ind w:firstLine="567"/>
        <w:jc w:val="both"/>
        <w:rPr>
          <w:rStyle w:val="ab"/>
          <w:rFonts w:ascii="Verdana" w:eastAsia="Calibri" w:hAnsi="Verdana" w:cs="Arial"/>
          <w:color w:val="auto"/>
        </w:rPr>
      </w:pPr>
      <w:r w:rsidRPr="0018461D">
        <w:rPr>
          <w:rStyle w:val="ab"/>
          <w:rFonts w:ascii="Verdana" w:hAnsi="Verdana" w:cs="Arial"/>
          <w:color w:val="auto"/>
        </w:rPr>
        <w:t>У</w:t>
      </w:r>
      <w:r w:rsidR="00206A16" w:rsidRPr="0018461D">
        <w:rPr>
          <w:rStyle w:val="ab"/>
          <w:rFonts w:ascii="Verdana" w:hAnsi="Verdana" w:cs="Arial"/>
          <w:color w:val="auto"/>
        </w:rPr>
        <w:t>ведомление</w:t>
      </w:r>
      <w:r w:rsidR="000003B6" w:rsidRPr="0018461D">
        <w:rPr>
          <w:rStyle w:val="ab"/>
          <w:rFonts w:ascii="Verdana" w:hAnsi="Verdana" w:cs="Arial"/>
          <w:color w:val="auto"/>
        </w:rPr>
        <w:t xml:space="preserve"> о возбуждении уголовного дела</w:t>
      </w:r>
      <w:r w:rsidR="00206A16" w:rsidRPr="0018461D">
        <w:rPr>
          <w:rStyle w:val="ab"/>
          <w:rFonts w:ascii="Verdana" w:hAnsi="Verdana" w:cs="Arial"/>
          <w:color w:val="auto"/>
        </w:rPr>
        <w:t xml:space="preserve"> не содержит</w:t>
      </w:r>
      <w:r w:rsidRPr="0018461D">
        <w:rPr>
          <w:rStyle w:val="ab"/>
          <w:rFonts w:ascii="Verdana" w:hAnsi="Verdana" w:cs="Arial"/>
          <w:color w:val="auto"/>
        </w:rPr>
        <w:t xml:space="preserve"> информации о наличии </w:t>
      </w:r>
      <w:r w:rsidR="0094138A" w:rsidRPr="0018461D">
        <w:rPr>
          <w:rStyle w:val="ab"/>
          <w:rFonts w:ascii="Verdana" w:hAnsi="Verdana" w:cs="Arial"/>
          <w:color w:val="auto"/>
        </w:rPr>
        <w:t xml:space="preserve">таких </w:t>
      </w:r>
      <w:r w:rsidRPr="0018461D">
        <w:rPr>
          <w:rStyle w:val="ab"/>
          <w:rFonts w:ascii="Verdana" w:hAnsi="Verdana" w:cs="Arial"/>
          <w:color w:val="auto"/>
        </w:rPr>
        <w:t>заявлений</w:t>
      </w:r>
      <w:r w:rsidR="000003B6" w:rsidRPr="0018461D">
        <w:rPr>
          <w:rStyle w:val="ab"/>
          <w:rFonts w:ascii="Verdana" w:hAnsi="Verdana" w:cs="Arial"/>
          <w:color w:val="auto"/>
        </w:rPr>
        <w:t>, несмотря на то, что честь и достоинство относятся к личным неимущественным правам и, соответственно, утверждать об их умалении может только конкретное лицо, считающее себя оскорбленным</w:t>
      </w:r>
      <w:r w:rsidR="0094138A" w:rsidRPr="0018461D">
        <w:rPr>
          <w:rStyle w:val="ab"/>
          <w:rFonts w:ascii="Verdana" w:hAnsi="Verdana" w:cs="Arial"/>
          <w:color w:val="auto"/>
        </w:rPr>
        <w:t>. Вместе с этим, не указаны конкретные</w:t>
      </w:r>
      <w:r w:rsidRPr="0018461D">
        <w:rPr>
          <w:rStyle w:val="ab"/>
          <w:rFonts w:ascii="Verdana" w:hAnsi="Verdana" w:cs="Arial"/>
          <w:color w:val="auto"/>
        </w:rPr>
        <w:t xml:space="preserve"> </w:t>
      </w:r>
      <w:r w:rsidR="00206A16" w:rsidRPr="0018461D">
        <w:rPr>
          <w:rStyle w:val="ab"/>
          <w:rFonts w:ascii="Verdana" w:hAnsi="Verdana" w:cs="Arial"/>
          <w:color w:val="auto"/>
        </w:rPr>
        <w:t>высказывани</w:t>
      </w:r>
      <w:r w:rsidR="0094138A" w:rsidRPr="0018461D">
        <w:rPr>
          <w:rStyle w:val="ab"/>
          <w:rFonts w:ascii="Verdana" w:hAnsi="Verdana" w:cs="Arial"/>
          <w:color w:val="auto"/>
        </w:rPr>
        <w:t>я</w:t>
      </w:r>
      <w:r w:rsidR="00206A16" w:rsidRPr="0018461D">
        <w:rPr>
          <w:rStyle w:val="ab"/>
          <w:rFonts w:ascii="Verdana" w:hAnsi="Verdana" w:cs="Arial"/>
          <w:color w:val="auto"/>
        </w:rPr>
        <w:t>, которые выражены в неприличной форме или противореча</w:t>
      </w:r>
      <w:r w:rsidR="003A4C25" w:rsidRPr="0018461D">
        <w:rPr>
          <w:rStyle w:val="ab"/>
          <w:rFonts w:ascii="Verdana" w:hAnsi="Verdana" w:cs="Arial"/>
          <w:color w:val="auto"/>
        </w:rPr>
        <w:t>т</w:t>
      </w:r>
      <w:r w:rsidR="00206A16" w:rsidRPr="0018461D">
        <w:rPr>
          <w:rStyle w:val="ab"/>
          <w:rFonts w:ascii="Verdana" w:hAnsi="Verdana" w:cs="Arial"/>
          <w:color w:val="auto"/>
        </w:rPr>
        <w:t xml:space="preserve"> нормам морали и нравственности, что противоречит станд</w:t>
      </w:r>
      <w:r w:rsidR="0076356B" w:rsidRPr="0018461D">
        <w:rPr>
          <w:rStyle w:val="ab"/>
          <w:rFonts w:ascii="Verdana" w:hAnsi="Verdana" w:cs="Arial"/>
          <w:color w:val="auto"/>
        </w:rPr>
        <w:t>артам анализа</w:t>
      </w:r>
      <w:r w:rsidR="00206A16" w:rsidRPr="0018461D">
        <w:rPr>
          <w:rStyle w:val="ab"/>
          <w:rFonts w:ascii="Verdana" w:hAnsi="Verdana" w:cs="Arial"/>
          <w:color w:val="auto"/>
        </w:rPr>
        <w:t xml:space="preserve"> Европейского суда по правам человека</w:t>
      </w:r>
      <w:r w:rsidR="00865D49" w:rsidRPr="0018461D">
        <w:rPr>
          <w:rStyle w:val="ab"/>
          <w:rFonts w:ascii="Verdana" w:hAnsi="Verdana" w:cs="Arial"/>
          <w:color w:val="auto"/>
          <w:shd w:val="clear" w:color="auto" w:fill="FFFF00"/>
        </w:rPr>
        <w:fldChar w:fldCharType="begin"/>
      </w:r>
      <w:r w:rsidR="00865D49" w:rsidRPr="0018461D">
        <w:rPr>
          <w:rStyle w:val="ab"/>
          <w:rFonts w:ascii="Verdana" w:hAnsi="Verdana" w:cs="Arial"/>
          <w:color w:val="auto"/>
        </w:rPr>
        <w:instrText xml:space="preserve"> NOTEREF _Ref75098994 \f \h </w:instrText>
      </w:r>
      <w:r w:rsidR="00865D49" w:rsidRPr="0018461D">
        <w:rPr>
          <w:rStyle w:val="ab"/>
          <w:rFonts w:ascii="Verdana" w:hAnsi="Verdana" w:cs="Arial"/>
          <w:color w:val="auto"/>
          <w:shd w:val="clear" w:color="auto" w:fill="FFFF00"/>
        </w:rPr>
        <w:instrText xml:space="preserve"> \* MERGEFORMAT </w:instrText>
      </w:r>
      <w:r w:rsidR="00865D49" w:rsidRPr="0018461D">
        <w:rPr>
          <w:rStyle w:val="ab"/>
          <w:rFonts w:ascii="Verdana" w:hAnsi="Verdana" w:cs="Arial"/>
          <w:color w:val="auto"/>
          <w:shd w:val="clear" w:color="auto" w:fill="FFFF00"/>
        </w:rPr>
      </w:r>
      <w:r w:rsidR="00865D49" w:rsidRPr="0018461D">
        <w:rPr>
          <w:rStyle w:val="ab"/>
          <w:rFonts w:ascii="Verdana" w:hAnsi="Verdana" w:cs="Arial"/>
          <w:color w:val="auto"/>
          <w:shd w:val="clear" w:color="auto" w:fill="FFFF00"/>
        </w:rPr>
        <w:fldChar w:fldCharType="separate"/>
      </w:r>
      <w:r w:rsidR="002712D8" w:rsidRPr="002712D8">
        <w:rPr>
          <w:rStyle w:val="af4"/>
          <w:rFonts w:ascii="Verdana" w:hAnsi="Verdana"/>
          <w:color w:val="auto"/>
        </w:rPr>
        <w:t>73</w:t>
      </w:r>
      <w:r w:rsidR="00865D49" w:rsidRPr="0018461D">
        <w:rPr>
          <w:rStyle w:val="ab"/>
          <w:rFonts w:ascii="Verdana" w:hAnsi="Verdana" w:cs="Arial"/>
          <w:color w:val="auto"/>
          <w:shd w:val="clear" w:color="auto" w:fill="FFFF00"/>
        </w:rPr>
        <w:fldChar w:fldCharType="end"/>
      </w:r>
      <w:r w:rsidR="00206A16" w:rsidRPr="0018461D">
        <w:rPr>
          <w:rStyle w:val="ab"/>
          <w:rFonts w:ascii="Verdana" w:hAnsi="Verdana" w:cs="Arial"/>
          <w:color w:val="auto"/>
        </w:rPr>
        <w:t>.</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К тому же, в процессуальном плане уголовное преследование Н. Бондаренко не является независимым, поскольку Заместитель начальника ОД УВД г.</w:t>
      </w:r>
      <w:r w:rsidR="009070C2"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Тирасполь</w:t>
      </w:r>
      <w:r w:rsidR="009070C2" w:rsidRPr="0018461D">
        <w:rPr>
          <w:rStyle w:val="ab"/>
          <w:rFonts w:ascii="Verdana" w:hAnsi="Verdana" w:cs="Arial"/>
          <w:color w:val="auto"/>
          <w:sz w:val="24"/>
          <w:szCs w:val="24"/>
        </w:rPr>
        <w:t xml:space="preserve"> капитан милиции Л. Бондаренко</w:t>
      </w:r>
      <w:r w:rsidRPr="0018461D">
        <w:rPr>
          <w:rStyle w:val="ab"/>
          <w:rFonts w:ascii="Verdana" w:hAnsi="Verdana" w:cs="Arial"/>
          <w:color w:val="auto"/>
          <w:sz w:val="24"/>
          <w:szCs w:val="24"/>
        </w:rPr>
        <w:t xml:space="preserve"> является подчиненным лицом «оскорбленного» Министра МВД </w:t>
      </w:r>
      <w:r w:rsidR="009070C2" w:rsidRPr="0018461D">
        <w:rPr>
          <w:rStyle w:val="ab"/>
          <w:rFonts w:ascii="Verdana" w:hAnsi="Verdana" w:cs="Arial"/>
          <w:color w:val="auto"/>
          <w:sz w:val="24"/>
          <w:szCs w:val="24"/>
        </w:rPr>
        <w:t>Р. Мовы</w:t>
      </w:r>
      <w:r w:rsidRPr="0018461D">
        <w:rPr>
          <w:rStyle w:val="ab"/>
          <w:rFonts w:ascii="Verdana" w:hAnsi="Verdana" w:cs="Arial"/>
          <w:color w:val="auto"/>
          <w:sz w:val="24"/>
          <w:szCs w:val="24"/>
        </w:rPr>
        <w:t>, и опосредованно подчин</w:t>
      </w:r>
      <w:r w:rsidR="0076356B" w:rsidRPr="0018461D">
        <w:rPr>
          <w:rStyle w:val="ab"/>
          <w:rFonts w:ascii="Verdana" w:hAnsi="Verdana" w:cs="Arial"/>
          <w:color w:val="auto"/>
          <w:sz w:val="24"/>
          <w:szCs w:val="24"/>
        </w:rPr>
        <w:t>е</w:t>
      </w:r>
      <w:r w:rsidRPr="0018461D">
        <w:rPr>
          <w:rStyle w:val="ab"/>
          <w:rFonts w:ascii="Verdana" w:hAnsi="Verdana" w:cs="Arial"/>
          <w:color w:val="auto"/>
          <w:sz w:val="24"/>
          <w:szCs w:val="24"/>
        </w:rPr>
        <w:t>н «оскорблен</w:t>
      </w:r>
      <w:r w:rsidR="009070C2" w:rsidRPr="0018461D">
        <w:rPr>
          <w:rStyle w:val="ab"/>
          <w:rFonts w:ascii="Verdana" w:hAnsi="Verdana" w:cs="Arial"/>
          <w:color w:val="auto"/>
          <w:sz w:val="24"/>
          <w:szCs w:val="24"/>
        </w:rPr>
        <w:t>ному» лицу — Президенту ПМР В.</w:t>
      </w:r>
      <w:r w:rsidRPr="0018461D">
        <w:rPr>
          <w:rStyle w:val="ab"/>
          <w:rFonts w:ascii="Verdana" w:hAnsi="Verdana" w:cs="Arial"/>
          <w:color w:val="auto"/>
          <w:sz w:val="24"/>
          <w:szCs w:val="24"/>
        </w:rPr>
        <w:t xml:space="preserve"> Красносельскому. </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Таким образом, нарушено право на справедливое</w:t>
      </w:r>
      <w:r w:rsidRPr="0018461D">
        <w:rPr>
          <w:rStyle w:val="ab"/>
          <w:rFonts w:ascii="Verdana" w:hAnsi="Verdana" w:cs="Arial"/>
          <w:color w:val="auto"/>
          <w:sz w:val="24"/>
          <w:szCs w:val="24"/>
          <w:u w:color="00A2FF"/>
        </w:rPr>
        <w:t xml:space="preserve"> </w:t>
      </w:r>
      <w:r w:rsidRPr="0018461D">
        <w:rPr>
          <w:rStyle w:val="ab"/>
          <w:rFonts w:ascii="Verdana" w:hAnsi="Verdana" w:cs="Arial"/>
          <w:color w:val="auto"/>
          <w:sz w:val="24"/>
          <w:szCs w:val="24"/>
        </w:rPr>
        <w:t>и независимое разбират</w:t>
      </w:r>
      <w:r w:rsidR="00E11816" w:rsidRPr="0018461D">
        <w:rPr>
          <w:rStyle w:val="ab"/>
          <w:rFonts w:ascii="Verdana" w:hAnsi="Verdana" w:cs="Arial"/>
          <w:color w:val="auto"/>
          <w:sz w:val="24"/>
          <w:szCs w:val="24"/>
        </w:rPr>
        <w:t>ельство дела, гарантированное §</w:t>
      </w:r>
      <w:r w:rsidRPr="0018461D">
        <w:rPr>
          <w:rStyle w:val="ab"/>
          <w:rFonts w:ascii="Verdana" w:hAnsi="Verdana" w:cs="Arial"/>
          <w:color w:val="auto"/>
          <w:sz w:val="24"/>
          <w:szCs w:val="24"/>
        </w:rPr>
        <w:t>1 статьи 6 Конвенции.</w:t>
      </w:r>
    </w:p>
    <w:p w:rsidR="005B40A6" w:rsidRPr="0018461D" w:rsidRDefault="00206A16"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xml:space="preserve">Кроме этого, в аналогичном деле Европейский суд по правам человека осудил подобные действия власти, указав, что </w:t>
      </w:r>
      <w:r w:rsidRPr="0018461D">
        <w:rPr>
          <w:rFonts w:ascii="Verdana" w:hAnsi="Verdana" w:cs="Arial"/>
          <w:color w:val="auto"/>
          <w:sz w:val="24"/>
          <w:szCs w:val="24"/>
        </w:rPr>
        <w:t>«такая санкция вполне может удержать журналистов</w:t>
      </w:r>
      <w:r w:rsidRPr="0018461D">
        <w:rPr>
          <w:rStyle w:val="ab"/>
          <w:rFonts w:ascii="Verdana" w:hAnsi="Verdana" w:cs="Arial"/>
          <w:color w:val="auto"/>
          <w:sz w:val="24"/>
          <w:szCs w:val="24"/>
        </w:rPr>
        <w:t xml:space="preserve"> от участия в публичном обсуждении вопросов, влияющих на жизнь общества. Кроме того, она может помешать средствам массовой информации выполнять свою задачу в качестве поставщика информации и общественного наблюдателя»</w:t>
      </w:r>
      <w:r w:rsidRPr="0018461D">
        <w:rPr>
          <w:rStyle w:val="ab"/>
          <w:rFonts w:ascii="Verdana" w:eastAsia="Calibri" w:hAnsi="Verdana" w:cs="Arial"/>
          <w:color w:val="auto"/>
          <w:sz w:val="24"/>
          <w:szCs w:val="24"/>
          <w:vertAlign w:val="superscript"/>
        </w:rPr>
        <w:endnoteReference w:id="109"/>
      </w:r>
      <w:r w:rsidRPr="0018461D">
        <w:rPr>
          <w:rStyle w:val="ab"/>
          <w:rFonts w:ascii="Verdana" w:hAnsi="Verdana" w:cs="Arial"/>
          <w:color w:val="auto"/>
          <w:sz w:val="24"/>
          <w:szCs w:val="24"/>
        </w:rPr>
        <w:t>. Таким образом, в отношении Н. Бондаренко нарушено право на свободу выражения мнений, гарантированное стать</w:t>
      </w:r>
      <w:r w:rsidR="0076356B" w:rsidRPr="0018461D">
        <w:rPr>
          <w:rStyle w:val="ab"/>
          <w:rFonts w:ascii="Verdana" w:hAnsi="Verdana" w:cs="Arial"/>
          <w:color w:val="auto"/>
          <w:sz w:val="24"/>
          <w:szCs w:val="24"/>
        </w:rPr>
        <w:t>е</w:t>
      </w:r>
      <w:r w:rsidRPr="0018461D">
        <w:rPr>
          <w:rStyle w:val="ab"/>
          <w:rFonts w:ascii="Verdana" w:hAnsi="Verdana" w:cs="Arial"/>
          <w:color w:val="auto"/>
          <w:sz w:val="24"/>
          <w:szCs w:val="24"/>
        </w:rPr>
        <w:t>й 10 Конвенции.</w:t>
      </w:r>
    </w:p>
    <w:p w:rsidR="001C1213" w:rsidRPr="0018461D" w:rsidRDefault="001C1213"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Следствие по делу продолжается.</w:t>
      </w:r>
    </w:p>
    <w:p w:rsidR="007F497C" w:rsidRPr="0018461D" w:rsidRDefault="007F497C" w:rsidP="007F497C">
      <w:pPr>
        <w:pStyle w:val="a8"/>
        <w:ind w:firstLine="567"/>
        <w:jc w:val="center"/>
        <w:rPr>
          <w:rStyle w:val="ab"/>
          <w:rFonts w:ascii="Verdana" w:hAnsi="Verdana" w:cs="Arial"/>
          <w:b/>
          <w:bCs/>
          <w:color w:val="auto"/>
          <w:sz w:val="24"/>
          <w:szCs w:val="24"/>
        </w:rPr>
      </w:pPr>
    </w:p>
    <w:p w:rsidR="00055C0D" w:rsidRPr="0018461D" w:rsidRDefault="001C49CD" w:rsidP="00055C0D">
      <w:pPr>
        <w:pStyle w:val="21"/>
        <w:rPr>
          <w:rStyle w:val="ab"/>
          <w:rFonts w:ascii="Verdana" w:hAnsi="Verdana"/>
          <w:lang w:val="ru-RU"/>
        </w:rPr>
      </w:pPr>
      <w:bookmarkStart w:id="22" w:name="_Toc75102237"/>
      <w:r w:rsidRPr="0018461D">
        <w:rPr>
          <w:rStyle w:val="ab"/>
          <w:rFonts w:ascii="Verdana" w:hAnsi="Verdana"/>
          <w:lang w:val="ru-RU"/>
        </w:rPr>
        <w:t>Одиночные пикеты</w:t>
      </w:r>
      <w:bookmarkEnd w:id="22"/>
    </w:p>
    <w:p w:rsidR="00055C0D" w:rsidRPr="0018461D" w:rsidRDefault="00055C0D" w:rsidP="007F497C">
      <w:pPr>
        <w:pStyle w:val="a8"/>
        <w:ind w:firstLine="567"/>
        <w:jc w:val="both"/>
        <w:rPr>
          <w:rStyle w:val="ab"/>
          <w:rFonts w:ascii="Verdana" w:hAnsi="Verdana" w:cs="Arial"/>
          <w:color w:val="auto"/>
          <w:sz w:val="24"/>
          <w:szCs w:val="24"/>
        </w:rPr>
      </w:pPr>
      <w:r w:rsidRPr="0018461D">
        <w:rPr>
          <w:rStyle w:val="ab"/>
          <w:rFonts w:ascii="Verdana" w:hAnsi="Verdana" w:cs="Arial"/>
          <w:b/>
          <w:color w:val="auto"/>
          <w:sz w:val="24"/>
          <w:szCs w:val="24"/>
        </w:rPr>
        <w:t>Дмитрий Белоусов</w:t>
      </w:r>
      <w:r w:rsidRPr="0018461D">
        <w:rPr>
          <w:rStyle w:val="ab"/>
          <w:rFonts w:ascii="Verdana" w:hAnsi="Verdana" w:cs="Arial"/>
          <w:color w:val="auto"/>
          <w:sz w:val="24"/>
          <w:szCs w:val="24"/>
        </w:rPr>
        <w:t xml:space="preserve"> 8 февраля 2019 года </w:t>
      </w:r>
      <w:r w:rsidR="0076356B" w:rsidRPr="0018461D">
        <w:rPr>
          <w:rStyle w:val="ab"/>
          <w:rFonts w:ascii="Verdana" w:hAnsi="Verdana" w:cs="Arial"/>
          <w:color w:val="auto"/>
          <w:sz w:val="24"/>
          <w:szCs w:val="24"/>
        </w:rPr>
        <w:t xml:space="preserve">вышел на одиночный пикет против легализации вольерной охоты в России </w:t>
      </w:r>
      <w:r w:rsidRPr="0018461D">
        <w:rPr>
          <w:rStyle w:val="ab"/>
          <w:rFonts w:ascii="Verdana" w:hAnsi="Verdana" w:cs="Arial"/>
          <w:color w:val="auto"/>
          <w:sz w:val="24"/>
          <w:szCs w:val="24"/>
        </w:rPr>
        <w:t>напротив консульства РФ в Тирасполе</w:t>
      </w:r>
      <w:r w:rsidR="0076356B" w:rsidRPr="0018461D">
        <w:rPr>
          <w:rStyle w:val="ab"/>
          <w:rFonts w:ascii="Verdana" w:hAnsi="Verdana" w:cs="Arial"/>
          <w:color w:val="auto"/>
          <w:sz w:val="24"/>
          <w:szCs w:val="24"/>
        </w:rPr>
        <w:t>.</w:t>
      </w:r>
      <w:r w:rsidRPr="0018461D">
        <w:rPr>
          <w:rStyle w:val="ab"/>
          <w:rFonts w:ascii="Verdana" w:hAnsi="Verdana" w:cs="Arial"/>
          <w:color w:val="auto"/>
          <w:sz w:val="24"/>
          <w:szCs w:val="24"/>
        </w:rPr>
        <w:t xml:space="preserve"> </w:t>
      </w:r>
      <w:r w:rsidR="0076356B" w:rsidRPr="0018461D">
        <w:rPr>
          <w:rStyle w:val="ab"/>
          <w:rFonts w:ascii="Verdana" w:hAnsi="Verdana" w:cs="Arial"/>
          <w:color w:val="auto"/>
          <w:sz w:val="24"/>
          <w:szCs w:val="24"/>
        </w:rPr>
        <w:t>С</w:t>
      </w:r>
      <w:r w:rsidRPr="0018461D">
        <w:rPr>
          <w:rStyle w:val="ab"/>
          <w:rFonts w:ascii="Verdana" w:hAnsi="Verdana" w:cs="Arial"/>
          <w:color w:val="auto"/>
          <w:sz w:val="24"/>
          <w:szCs w:val="24"/>
        </w:rPr>
        <w:t xml:space="preserve">отрудниками милиции </w:t>
      </w:r>
      <w:r w:rsidR="0076356B" w:rsidRPr="0018461D">
        <w:rPr>
          <w:rStyle w:val="ab"/>
          <w:rFonts w:ascii="Verdana" w:hAnsi="Verdana" w:cs="Arial"/>
          <w:color w:val="auto"/>
          <w:sz w:val="24"/>
          <w:szCs w:val="24"/>
        </w:rPr>
        <w:t xml:space="preserve">пикет был прекращен. </w:t>
      </w:r>
      <w:r w:rsidRPr="0018461D">
        <w:rPr>
          <w:rStyle w:val="ab"/>
          <w:rFonts w:ascii="Verdana" w:hAnsi="Verdana" w:cs="Arial"/>
          <w:color w:val="auto"/>
          <w:sz w:val="24"/>
          <w:szCs w:val="24"/>
        </w:rPr>
        <w:t>Д. Белоусов был противоправно доставлен в опорный пункт милиции, поскольку отсутствовали какие-ли</w:t>
      </w:r>
      <w:r w:rsidR="00E847A5" w:rsidRPr="0018461D">
        <w:rPr>
          <w:rStyle w:val="ab"/>
          <w:rFonts w:ascii="Verdana" w:hAnsi="Verdana" w:cs="Arial"/>
          <w:color w:val="auto"/>
          <w:sz w:val="24"/>
          <w:szCs w:val="24"/>
        </w:rPr>
        <w:t>бо причины для его доставления</w:t>
      </w:r>
      <w:r w:rsidRPr="0018461D">
        <w:rPr>
          <w:rStyle w:val="ab"/>
          <w:rFonts w:ascii="Verdana" w:hAnsi="Verdana" w:cs="Arial"/>
          <w:color w:val="auto"/>
          <w:sz w:val="24"/>
          <w:szCs w:val="24"/>
        </w:rPr>
        <w:t>.</w:t>
      </w:r>
    </w:p>
    <w:p w:rsidR="00055C0D" w:rsidRPr="0018461D" w:rsidRDefault="00055C0D"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Жалоба Д. Белоусова на неправомерные действия сотрудников милиции была Тираспольским городским судом удовлетворена.</w:t>
      </w:r>
    </w:p>
    <w:p w:rsidR="00055C0D" w:rsidRPr="0018461D" w:rsidRDefault="00055C0D"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lastRenderedPageBreak/>
        <w:t>Тем не менее, при повторном проведении одиночного пикета 18 февраля 2019 года сотрудник милиции настоятельно рекомендовал прекратить пикет, поскольку данная акция будет истолковываться как призыв к митингу.</w:t>
      </w:r>
    </w:p>
    <w:p w:rsidR="00055C0D" w:rsidRPr="0018461D" w:rsidRDefault="00055C0D"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Информацию о данном пикете вы можете найти на apriori-center.org в материале «"Наши двери для вас всегда открыты": Белоусова задержали при пикетировании консульства РФ»</w:t>
      </w:r>
      <w:r w:rsidRPr="0018461D">
        <w:rPr>
          <w:rStyle w:val="af4"/>
          <w:rFonts w:ascii="Verdana" w:hAnsi="Verdana" w:cs="Arial"/>
          <w:color w:val="auto"/>
          <w:sz w:val="24"/>
          <w:szCs w:val="24"/>
        </w:rPr>
        <w:endnoteReference w:id="110"/>
      </w:r>
      <w:r w:rsidRPr="0018461D">
        <w:rPr>
          <w:rStyle w:val="ab"/>
          <w:rFonts w:ascii="Verdana" w:hAnsi="Verdana" w:cs="Arial"/>
          <w:color w:val="auto"/>
          <w:sz w:val="24"/>
          <w:szCs w:val="24"/>
        </w:rPr>
        <w:t>.</w:t>
      </w:r>
    </w:p>
    <w:p w:rsidR="005B40A6" w:rsidRPr="0018461D" w:rsidRDefault="00055C0D"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b/>
          <w:color w:val="auto"/>
          <w:sz w:val="24"/>
          <w:szCs w:val="24"/>
        </w:rPr>
        <w:t>Степан Поповский</w:t>
      </w:r>
      <w:r w:rsidRPr="0018461D">
        <w:rPr>
          <w:rStyle w:val="ab"/>
          <w:rFonts w:ascii="Verdana" w:hAnsi="Verdana" w:cs="Arial"/>
          <w:color w:val="auto"/>
          <w:sz w:val="24"/>
          <w:szCs w:val="24"/>
        </w:rPr>
        <w:t xml:space="preserve"> </w:t>
      </w:r>
      <w:r w:rsidR="00206A16" w:rsidRPr="0018461D">
        <w:rPr>
          <w:rStyle w:val="ab"/>
          <w:rFonts w:ascii="Verdana" w:hAnsi="Verdana" w:cs="Arial"/>
          <w:color w:val="auto"/>
          <w:sz w:val="24"/>
          <w:szCs w:val="24"/>
        </w:rPr>
        <w:t xml:space="preserve">7 августа 2020 года </w:t>
      </w:r>
      <w:hyperlink r:id="rId15" w:history="1">
        <w:r w:rsidR="00206A16" w:rsidRPr="0018461D">
          <w:rPr>
            <w:rStyle w:val="a5"/>
            <w:rFonts w:ascii="Verdana" w:hAnsi="Verdana" w:cs="Arial"/>
            <w:color w:val="auto"/>
            <w:sz w:val="24"/>
            <w:szCs w:val="24"/>
            <w:u w:val="none"/>
          </w:rPr>
          <w:t>вышел на одиночный пикет</w:t>
        </w:r>
      </w:hyperlink>
      <w:r w:rsidR="00197BBA" w:rsidRPr="0018461D">
        <w:rPr>
          <w:rStyle w:val="af4"/>
          <w:rFonts w:ascii="Verdana" w:hAnsi="Verdana" w:cs="Arial"/>
          <w:color w:val="auto"/>
          <w:sz w:val="24"/>
          <w:szCs w:val="24"/>
        </w:rPr>
        <w:endnoteReference w:id="111"/>
      </w:r>
      <w:r w:rsidR="00206A16" w:rsidRPr="0018461D">
        <w:rPr>
          <w:rStyle w:val="ab"/>
          <w:rFonts w:ascii="Verdana" w:hAnsi="Verdana" w:cs="Arial"/>
          <w:color w:val="auto"/>
          <w:sz w:val="24"/>
          <w:szCs w:val="24"/>
        </w:rPr>
        <w:t xml:space="preserve"> перед </w:t>
      </w:r>
      <w:r w:rsidR="00463827" w:rsidRPr="0018461D">
        <w:rPr>
          <w:rStyle w:val="ab"/>
          <w:rFonts w:ascii="Verdana" w:hAnsi="Verdana" w:cs="Arial"/>
          <w:color w:val="auto"/>
          <w:sz w:val="24"/>
          <w:szCs w:val="24"/>
        </w:rPr>
        <w:t xml:space="preserve">зданием </w:t>
      </w:r>
      <w:r w:rsidR="00206A16" w:rsidRPr="0018461D">
        <w:rPr>
          <w:rStyle w:val="ab"/>
          <w:rFonts w:ascii="Verdana" w:hAnsi="Verdana" w:cs="Arial"/>
          <w:color w:val="auto"/>
          <w:sz w:val="24"/>
          <w:szCs w:val="24"/>
        </w:rPr>
        <w:t>Верховн</w:t>
      </w:r>
      <w:r w:rsidR="00463827" w:rsidRPr="0018461D">
        <w:rPr>
          <w:rStyle w:val="ab"/>
          <w:rFonts w:ascii="Verdana" w:hAnsi="Verdana" w:cs="Arial"/>
          <w:color w:val="auto"/>
          <w:sz w:val="24"/>
          <w:szCs w:val="24"/>
        </w:rPr>
        <w:t>ого</w:t>
      </w:r>
      <w:r w:rsidR="00206A16" w:rsidRPr="0018461D">
        <w:rPr>
          <w:rStyle w:val="ab"/>
          <w:rFonts w:ascii="Verdana" w:hAnsi="Verdana" w:cs="Arial"/>
          <w:color w:val="auto"/>
          <w:sz w:val="24"/>
          <w:szCs w:val="24"/>
        </w:rPr>
        <w:t xml:space="preserve"> Совет</w:t>
      </w:r>
      <w:r w:rsidR="00463827" w:rsidRPr="0018461D">
        <w:rPr>
          <w:rStyle w:val="ab"/>
          <w:rFonts w:ascii="Verdana" w:hAnsi="Verdana" w:cs="Arial"/>
          <w:color w:val="auto"/>
          <w:sz w:val="24"/>
          <w:szCs w:val="24"/>
        </w:rPr>
        <w:t>а</w:t>
      </w:r>
      <w:r w:rsidR="00206A16" w:rsidRPr="0018461D">
        <w:rPr>
          <w:rStyle w:val="ab"/>
          <w:rFonts w:ascii="Verdana" w:hAnsi="Verdana" w:cs="Arial"/>
          <w:color w:val="auto"/>
          <w:sz w:val="24"/>
          <w:szCs w:val="24"/>
        </w:rPr>
        <w:t xml:space="preserve"> ПМР с плакатами, на которых имелись надписи: «Свободу Чорбе! Отставку Мове!» и «Руки прочь от наших прав и свобод!». </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Сотрудники милиции без каких-либо «законных оснований» прекратили пикет и доставили С. Поповского в УВД г. Тирасполь на выдуманном основании: для «проведения разбирательства по одиночному пикетированию». </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Данное прекращение пикета не было «предусмотрено законом», потому принудительное прекращение пикета нарушило право С. Поповского на свободу выражения мнений и свободу собраний, гарантированные статьями 10 и 11 Конвенции.</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В августе 2020 года С. Поповский подал в Тираспольский городской суд заявление на неправомерны</w:t>
      </w:r>
      <w:r w:rsidR="00AB0D22" w:rsidRPr="0018461D">
        <w:rPr>
          <w:rStyle w:val="ab"/>
          <w:rFonts w:ascii="Verdana" w:hAnsi="Verdana" w:cs="Arial"/>
          <w:color w:val="auto"/>
          <w:sz w:val="24"/>
          <w:szCs w:val="24"/>
        </w:rPr>
        <w:t>е действия сотрудников милиции, которое</w:t>
      </w:r>
      <w:r w:rsidRPr="0018461D">
        <w:rPr>
          <w:rStyle w:val="ab"/>
          <w:rFonts w:ascii="Verdana" w:hAnsi="Verdana" w:cs="Arial"/>
          <w:color w:val="auto"/>
          <w:sz w:val="24"/>
          <w:szCs w:val="24"/>
        </w:rPr>
        <w:t xml:space="preserve"> на момент публикаци</w:t>
      </w:r>
      <w:r w:rsidR="003A4C25" w:rsidRPr="0018461D">
        <w:rPr>
          <w:rStyle w:val="ab"/>
          <w:rFonts w:ascii="Verdana" w:hAnsi="Verdana" w:cs="Arial"/>
          <w:color w:val="auto"/>
          <w:sz w:val="24"/>
          <w:szCs w:val="24"/>
        </w:rPr>
        <w:t>и</w:t>
      </w:r>
      <w:r w:rsidR="00CF1182" w:rsidRPr="0018461D">
        <w:rPr>
          <w:rStyle w:val="ab"/>
          <w:rFonts w:ascii="Verdana" w:hAnsi="Verdana" w:cs="Arial"/>
          <w:color w:val="auto"/>
          <w:sz w:val="24"/>
          <w:szCs w:val="24"/>
        </w:rPr>
        <w:t xml:space="preserve"> данного о</w:t>
      </w:r>
      <w:r w:rsidRPr="0018461D">
        <w:rPr>
          <w:rStyle w:val="ab"/>
          <w:rFonts w:ascii="Verdana" w:hAnsi="Verdana" w:cs="Arial"/>
          <w:color w:val="auto"/>
          <w:sz w:val="24"/>
          <w:szCs w:val="24"/>
        </w:rPr>
        <w:t>бзора вс</w:t>
      </w:r>
      <w:r w:rsidR="0076356B" w:rsidRPr="0018461D">
        <w:rPr>
          <w:rStyle w:val="ab"/>
          <w:rFonts w:ascii="Verdana" w:hAnsi="Verdana" w:cs="Arial"/>
          <w:color w:val="auto"/>
          <w:sz w:val="24"/>
          <w:szCs w:val="24"/>
        </w:rPr>
        <w:t>е</w:t>
      </w:r>
      <w:r w:rsidRPr="0018461D">
        <w:rPr>
          <w:rStyle w:val="ab"/>
          <w:rFonts w:ascii="Verdana" w:hAnsi="Verdana" w:cs="Arial"/>
          <w:color w:val="auto"/>
          <w:sz w:val="24"/>
          <w:szCs w:val="24"/>
        </w:rPr>
        <w:t xml:space="preserve"> ещ</w:t>
      </w:r>
      <w:r w:rsidR="0076356B" w:rsidRPr="0018461D">
        <w:rPr>
          <w:rStyle w:val="ab"/>
          <w:rFonts w:ascii="Verdana" w:hAnsi="Verdana" w:cs="Arial"/>
          <w:color w:val="auto"/>
          <w:sz w:val="24"/>
          <w:szCs w:val="24"/>
        </w:rPr>
        <w:t>е</w:t>
      </w:r>
      <w:r w:rsidRPr="0018461D">
        <w:rPr>
          <w:rStyle w:val="ab"/>
          <w:rFonts w:ascii="Verdana" w:hAnsi="Verdana" w:cs="Arial"/>
          <w:color w:val="auto"/>
          <w:sz w:val="24"/>
          <w:szCs w:val="24"/>
        </w:rPr>
        <w:t xml:space="preserve"> не рассмотрено, </w:t>
      </w:r>
      <w:r w:rsidR="0076356B" w:rsidRPr="0018461D">
        <w:rPr>
          <w:rStyle w:val="ab"/>
          <w:rFonts w:ascii="Verdana" w:hAnsi="Verdana" w:cs="Arial"/>
          <w:color w:val="auto"/>
          <w:sz w:val="24"/>
          <w:szCs w:val="24"/>
        </w:rPr>
        <w:t>хотя закон</w:t>
      </w:r>
      <w:r w:rsidRPr="0018461D">
        <w:rPr>
          <w:rStyle w:val="ab"/>
          <w:rFonts w:ascii="Verdana" w:hAnsi="Verdana" w:cs="Arial"/>
          <w:color w:val="auto"/>
          <w:sz w:val="24"/>
          <w:szCs w:val="24"/>
        </w:rPr>
        <w:t xml:space="preserve"> ограничил рассмотрение такого рода дел 10 днями</w:t>
      </w:r>
      <w:bookmarkStart w:id="23" w:name="_Ref75099377"/>
      <w:r w:rsidR="00196973" w:rsidRPr="0018461D">
        <w:rPr>
          <w:rStyle w:val="ab"/>
          <w:rFonts w:ascii="Verdana" w:eastAsia="Calibri" w:hAnsi="Verdana" w:cs="Arial"/>
          <w:color w:val="auto"/>
          <w:sz w:val="24"/>
          <w:szCs w:val="24"/>
          <w:vertAlign w:val="superscript"/>
        </w:rPr>
        <w:endnoteReference w:id="112"/>
      </w:r>
      <w:bookmarkEnd w:id="23"/>
      <w:r w:rsidRPr="0018461D">
        <w:rPr>
          <w:rStyle w:val="ab"/>
          <w:rFonts w:ascii="Verdana" w:hAnsi="Verdana" w:cs="Arial"/>
          <w:color w:val="auto"/>
          <w:sz w:val="24"/>
          <w:szCs w:val="24"/>
        </w:rPr>
        <w:t>. Столь длительное рассмотрение дела нарушает «право на справедливое […] разбирательство дела в разумный срок», гарантированное §1 статьи 6 Конвенции.</w:t>
      </w:r>
    </w:p>
    <w:p w:rsidR="005B40A6" w:rsidRPr="0018461D" w:rsidRDefault="0076356B"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При этом в</w:t>
      </w:r>
      <w:r w:rsidR="00206A16" w:rsidRPr="0018461D">
        <w:rPr>
          <w:rStyle w:val="ab"/>
          <w:rFonts w:ascii="Verdana" w:hAnsi="Verdana" w:cs="Arial"/>
          <w:color w:val="auto"/>
          <w:sz w:val="24"/>
          <w:szCs w:val="24"/>
        </w:rPr>
        <w:t xml:space="preserve"> приднестровском законодательстве отсутствует правовая основа для обжалования нарушения разумных сроков разбирательства дела. </w:t>
      </w:r>
    </w:p>
    <w:p w:rsidR="005B40A6" w:rsidRPr="0018461D" w:rsidRDefault="005B40A6" w:rsidP="007F497C">
      <w:pPr>
        <w:pStyle w:val="a8"/>
        <w:ind w:firstLine="567"/>
        <w:jc w:val="both"/>
        <w:rPr>
          <w:rStyle w:val="ab"/>
          <w:rFonts w:ascii="Verdana" w:eastAsia="Calibri" w:hAnsi="Verdana" w:cs="Arial"/>
          <w:color w:val="auto"/>
          <w:sz w:val="24"/>
          <w:szCs w:val="24"/>
        </w:rPr>
      </w:pPr>
    </w:p>
    <w:p w:rsidR="005B40A6" w:rsidRPr="0018461D" w:rsidRDefault="00532089" w:rsidP="00C41222">
      <w:pPr>
        <w:pStyle w:val="21"/>
        <w:rPr>
          <w:rStyle w:val="ab"/>
          <w:rFonts w:ascii="Verdana" w:hAnsi="Verdana"/>
          <w:lang w:val="ru-RU"/>
        </w:rPr>
      </w:pPr>
      <w:bookmarkStart w:id="24" w:name="_Toc75102238"/>
      <w:r w:rsidRPr="0018461D">
        <w:rPr>
          <w:rStyle w:val="ab"/>
          <w:rFonts w:ascii="Verdana" w:hAnsi="Verdana"/>
          <w:lang w:val="ru-RU"/>
        </w:rPr>
        <w:t>Вечеринка возле с. Гиска</w:t>
      </w:r>
      <w:bookmarkEnd w:id="24"/>
    </w:p>
    <w:p w:rsidR="001C0C48" w:rsidRPr="0018461D" w:rsidRDefault="00206A16" w:rsidP="007F497C">
      <w:pPr>
        <w:pStyle w:val="Af"/>
        <w:spacing w:before="0"/>
        <w:ind w:firstLine="567"/>
        <w:jc w:val="both"/>
        <w:rPr>
          <w:rStyle w:val="ab"/>
          <w:rFonts w:ascii="Verdana" w:hAnsi="Verdana" w:cs="Arial"/>
          <w:color w:val="auto"/>
        </w:rPr>
      </w:pPr>
      <w:r w:rsidRPr="0018461D">
        <w:rPr>
          <w:rStyle w:val="ab"/>
          <w:rFonts w:ascii="Verdana" w:hAnsi="Verdana" w:cs="Arial"/>
          <w:color w:val="auto"/>
        </w:rPr>
        <w:t xml:space="preserve">13 сентября 2020 года на заброшенной ферме у с. Гиска группа молодых людей </w:t>
      </w:r>
      <w:hyperlink r:id="rId16" w:history="1">
        <w:r w:rsidR="00FA3F15" w:rsidRPr="0018461D">
          <w:rPr>
            <w:rStyle w:val="a5"/>
            <w:rFonts w:ascii="Verdana" w:hAnsi="Verdana" w:cs="Arial"/>
            <w:color w:val="auto"/>
            <w:u w:val="none"/>
          </w:rPr>
          <w:t xml:space="preserve">проводила </w:t>
        </w:r>
        <w:r w:rsidR="00B053B7" w:rsidRPr="0018461D">
          <w:rPr>
            <w:rStyle w:val="a5"/>
            <w:rFonts w:ascii="Verdana" w:hAnsi="Verdana" w:cs="Arial"/>
            <w:color w:val="auto"/>
            <w:u w:val="none"/>
          </w:rPr>
          <w:t xml:space="preserve">частную </w:t>
        </w:r>
        <w:r w:rsidRPr="0018461D">
          <w:rPr>
            <w:rStyle w:val="a5"/>
            <w:rFonts w:ascii="Verdana" w:hAnsi="Verdana" w:cs="Arial"/>
            <w:color w:val="auto"/>
            <w:u w:val="none"/>
          </w:rPr>
          <w:t>вечеринку</w:t>
        </w:r>
      </w:hyperlink>
      <w:r w:rsidR="00197BBA" w:rsidRPr="0018461D">
        <w:rPr>
          <w:rStyle w:val="af4"/>
          <w:rFonts w:ascii="Verdana" w:hAnsi="Verdana" w:cs="Arial"/>
          <w:color w:val="auto"/>
        </w:rPr>
        <w:endnoteReference w:id="113"/>
      </w:r>
      <w:r w:rsidRPr="0018461D">
        <w:rPr>
          <w:rStyle w:val="ab"/>
          <w:rFonts w:ascii="Verdana" w:hAnsi="Verdana" w:cs="Arial"/>
          <w:color w:val="auto"/>
        </w:rPr>
        <w:t>. Данные УВД г. Бендер</w:t>
      </w:r>
      <w:r w:rsidR="0076356B" w:rsidRPr="0018461D">
        <w:rPr>
          <w:rStyle w:val="ab"/>
          <w:rFonts w:ascii="Verdana" w:hAnsi="Verdana" w:cs="Arial"/>
          <w:color w:val="auto"/>
        </w:rPr>
        <w:t xml:space="preserve"> относительно числа участвовавших</w:t>
      </w:r>
      <w:r w:rsidRPr="0018461D">
        <w:rPr>
          <w:rStyle w:val="ab"/>
          <w:rFonts w:ascii="Verdana" w:hAnsi="Verdana" w:cs="Arial"/>
          <w:color w:val="auto"/>
        </w:rPr>
        <w:t xml:space="preserve"> существенно разнятся: 38, 42, 47</w:t>
      </w:r>
      <w:r w:rsidRPr="0018461D">
        <w:rPr>
          <w:rStyle w:val="ab"/>
          <w:rFonts w:ascii="Verdana" w:eastAsia="Calibri" w:hAnsi="Verdana" w:cs="Arial"/>
          <w:color w:val="auto"/>
          <w:vertAlign w:val="superscript"/>
        </w:rPr>
        <w:endnoteReference w:id="114"/>
      </w:r>
      <w:r w:rsidR="001C0C48" w:rsidRPr="0018461D">
        <w:rPr>
          <w:rStyle w:val="ab"/>
          <w:rFonts w:ascii="Verdana" w:hAnsi="Verdana" w:cs="Arial"/>
          <w:color w:val="auto"/>
        </w:rPr>
        <w:t>. Около 00:30, со слов потерпевших,</w:t>
      </w:r>
      <w:r w:rsidRPr="0018461D">
        <w:rPr>
          <w:rStyle w:val="ab"/>
          <w:rFonts w:ascii="Verdana" w:hAnsi="Verdana" w:cs="Arial"/>
          <w:color w:val="auto"/>
        </w:rPr>
        <w:t xml:space="preserve"> </w:t>
      </w:r>
      <w:r w:rsidR="0076356B" w:rsidRPr="0018461D">
        <w:rPr>
          <w:rStyle w:val="ab"/>
          <w:rFonts w:ascii="Verdana" w:hAnsi="Verdana" w:cs="Arial"/>
          <w:color w:val="auto"/>
        </w:rPr>
        <w:t>прибыл</w:t>
      </w:r>
      <w:r w:rsidR="003A4C25" w:rsidRPr="0018461D">
        <w:rPr>
          <w:rStyle w:val="ab"/>
          <w:rFonts w:ascii="Verdana" w:hAnsi="Verdana" w:cs="Arial"/>
          <w:color w:val="auto"/>
        </w:rPr>
        <w:t>и</w:t>
      </w:r>
      <w:r w:rsidR="0076356B" w:rsidRPr="0018461D">
        <w:rPr>
          <w:rStyle w:val="ab"/>
          <w:rFonts w:ascii="Verdana" w:hAnsi="Verdana" w:cs="Arial"/>
          <w:color w:val="auto"/>
        </w:rPr>
        <w:t xml:space="preserve"> </w:t>
      </w:r>
      <w:r w:rsidR="001C0C48" w:rsidRPr="0018461D">
        <w:rPr>
          <w:rStyle w:val="ab"/>
          <w:rFonts w:ascii="Verdana" w:hAnsi="Verdana" w:cs="Arial"/>
          <w:color w:val="auto"/>
        </w:rPr>
        <w:t xml:space="preserve">60-80 </w:t>
      </w:r>
      <w:r w:rsidRPr="0018461D">
        <w:rPr>
          <w:rStyle w:val="ab"/>
          <w:rFonts w:ascii="Verdana" w:hAnsi="Verdana" w:cs="Arial"/>
          <w:color w:val="auto"/>
        </w:rPr>
        <w:t>сотрудник</w:t>
      </w:r>
      <w:r w:rsidR="003A4C25" w:rsidRPr="0018461D">
        <w:rPr>
          <w:rStyle w:val="ab"/>
          <w:rFonts w:ascii="Verdana" w:hAnsi="Verdana" w:cs="Arial"/>
          <w:color w:val="auto"/>
        </w:rPr>
        <w:t>ов</w:t>
      </w:r>
      <w:r w:rsidRPr="0018461D">
        <w:rPr>
          <w:rStyle w:val="ab"/>
          <w:rFonts w:ascii="Verdana" w:hAnsi="Verdana" w:cs="Arial"/>
          <w:color w:val="auto"/>
        </w:rPr>
        <w:t xml:space="preserve"> подразделений СОБР МВД ПМР и МГБ ПМР</w:t>
      </w:r>
      <w:r w:rsidR="001C0C48" w:rsidRPr="0018461D">
        <w:rPr>
          <w:rStyle w:val="ab"/>
          <w:rFonts w:ascii="Verdana" w:hAnsi="Verdana" w:cs="Arial"/>
          <w:color w:val="auto"/>
        </w:rPr>
        <w:t xml:space="preserve"> с автоматами</w:t>
      </w:r>
      <w:r w:rsidRPr="0018461D">
        <w:rPr>
          <w:rStyle w:val="ab"/>
          <w:rFonts w:ascii="Verdana" w:hAnsi="Verdana" w:cs="Arial"/>
          <w:color w:val="auto"/>
        </w:rPr>
        <w:t>, которые</w:t>
      </w:r>
      <w:r w:rsidR="001C0C48" w:rsidRPr="0018461D">
        <w:rPr>
          <w:rStyle w:val="ab"/>
          <w:rFonts w:ascii="Verdana" w:hAnsi="Verdana" w:cs="Arial"/>
          <w:color w:val="auto"/>
        </w:rPr>
        <w:t xml:space="preserve"> п</w:t>
      </w:r>
      <w:r w:rsidR="00AB0D22" w:rsidRPr="0018461D">
        <w:rPr>
          <w:rStyle w:val="ab"/>
          <w:rFonts w:ascii="Verdana" w:hAnsi="Verdana" w:cs="Arial"/>
          <w:color w:val="auto"/>
        </w:rPr>
        <w:t>рекратили вечеринку</w:t>
      </w:r>
      <w:r w:rsidR="001C0C48" w:rsidRPr="0018461D">
        <w:rPr>
          <w:rStyle w:val="ab"/>
          <w:rFonts w:ascii="Verdana" w:hAnsi="Verdana" w:cs="Arial"/>
          <w:color w:val="auto"/>
        </w:rPr>
        <w:t xml:space="preserve"> и доставили всех участников в УВД г.</w:t>
      </w:r>
      <w:r w:rsidR="0076356B" w:rsidRPr="0018461D">
        <w:rPr>
          <w:rStyle w:val="ab"/>
          <w:rFonts w:ascii="Verdana" w:hAnsi="Verdana" w:cs="Arial"/>
          <w:color w:val="auto"/>
        </w:rPr>
        <w:t xml:space="preserve"> </w:t>
      </w:r>
      <w:r w:rsidR="001C0C48" w:rsidRPr="0018461D">
        <w:rPr>
          <w:rStyle w:val="ab"/>
          <w:rFonts w:ascii="Verdana" w:hAnsi="Verdana" w:cs="Arial"/>
          <w:color w:val="auto"/>
        </w:rPr>
        <w:t>Бендеры. До 5:30-8:30 сотрудники УВД г.</w:t>
      </w:r>
      <w:r w:rsidR="00AB0D22" w:rsidRPr="0018461D">
        <w:rPr>
          <w:rStyle w:val="ab"/>
          <w:rFonts w:ascii="Verdana" w:hAnsi="Verdana" w:cs="Arial"/>
          <w:color w:val="auto"/>
        </w:rPr>
        <w:t xml:space="preserve"> </w:t>
      </w:r>
      <w:r w:rsidR="001C0C48" w:rsidRPr="0018461D">
        <w:rPr>
          <w:rStyle w:val="ab"/>
          <w:rFonts w:ascii="Verdana" w:hAnsi="Verdana" w:cs="Arial"/>
          <w:color w:val="auto"/>
        </w:rPr>
        <w:t xml:space="preserve">Бендеры, сославшись первоначально на нарушение </w:t>
      </w:r>
      <w:r w:rsidR="001B4053" w:rsidRPr="0018461D">
        <w:rPr>
          <w:rStyle w:val="ab"/>
          <w:rFonts w:ascii="Verdana" w:hAnsi="Verdana" w:cs="Arial"/>
          <w:color w:val="auto"/>
        </w:rPr>
        <w:t>части «а» подпункта 3</w:t>
      </w:r>
      <w:r w:rsidR="00AB0D22" w:rsidRPr="0018461D">
        <w:rPr>
          <w:rStyle w:val="ab"/>
          <w:rFonts w:ascii="Verdana" w:hAnsi="Verdana" w:cs="Arial"/>
          <w:color w:val="auto"/>
        </w:rPr>
        <w:t xml:space="preserve"> пункта</w:t>
      </w:r>
      <w:r w:rsidR="001C0C48" w:rsidRPr="0018461D">
        <w:rPr>
          <w:rStyle w:val="ab"/>
          <w:rFonts w:ascii="Verdana" w:hAnsi="Verdana" w:cs="Arial"/>
          <w:color w:val="auto"/>
        </w:rPr>
        <w:t xml:space="preserve"> </w:t>
      </w:r>
      <w:r w:rsidR="00463827" w:rsidRPr="0018461D">
        <w:rPr>
          <w:rStyle w:val="ab"/>
          <w:rFonts w:ascii="Verdana" w:hAnsi="Verdana" w:cs="Arial"/>
          <w:color w:val="auto"/>
        </w:rPr>
        <w:t>7 Постановления Правительства №</w:t>
      </w:r>
      <w:r w:rsidR="001C0C48" w:rsidRPr="0018461D">
        <w:rPr>
          <w:rStyle w:val="ab"/>
          <w:rFonts w:ascii="Verdana" w:hAnsi="Verdana" w:cs="Arial"/>
          <w:color w:val="auto"/>
        </w:rPr>
        <w:t>209 от 15.06.2020г.</w:t>
      </w:r>
      <w:r w:rsidR="00AB0D22" w:rsidRPr="0018461D">
        <w:rPr>
          <w:rStyle w:val="af4"/>
          <w:rFonts w:ascii="Verdana" w:hAnsi="Verdana" w:cs="Arial"/>
          <w:color w:val="auto"/>
        </w:rPr>
        <w:endnoteReference w:id="115"/>
      </w:r>
      <w:r w:rsidR="001C0C48" w:rsidRPr="0018461D">
        <w:rPr>
          <w:rStyle w:val="ab"/>
          <w:rFonts w:ascii="Verdana" w:hAnsi="Verdana" w:cs="Arial"/>
          <w:color w:val="auto"/>
        </w:rPr>
        <w:t>, составляли протоколы об административных правонарушениях в отношении участников вечеринки. Протоколы составлялись сотрудниками: майором милиции И. Плакущенко, капитаном милиции П. Кирези, капитаном милиции А. Диаферовым, младшим лейтенантом милиции Е. Шпак, старшим лейтенантом милиции С. Лненичка, лейтенантом милиции А. Реше</w:t>
      </w:r>
      <w:r w:rsidR="009B1063" w:rsidRPr="0018461D">
        <w:rPr>
          <w:rStyle w:val="ab"/>
          <w:rFonts w:ascii="Verdana" w:hAnsi="Verdana" w:cs="Arial"/>
          <w:color w:val="auto"/>
        </w:rPr>
        <w:t>тняк, сержантом А. Самойловским</w:t>
      </w:r>
      <w:r w:rsidR="001C0C48" w:rsidRPr="0018461D">
        <w:rPr>
          <w:rStyle w:val="ab"/>
          <w:rFonts w:ascii="Verdana" w:hAnsi="Verdana" w:cs="Arial"/>
          <w:color w:val="auto"/>
        </w:rPr>
        <w:t xml:space="preserve"> </w:t>
      </w:r>
      <w:r w:rsidR="009B1063" w:rsidRPr="0018461D">
        <w:rPr>
          <w:rStyle w:val="ab"/>
          <w:rFonts w:ascii="Verdana" w:hAnsi="Verdana" w:cs="Arial"/>
          <w:color w:val="auto"/>
        </w:rPr>
        <w:t>(в</w:t>
      </w:r>
      <w:r w:rsidR="001C0C48" w:rsidRPr="0018461D">
        <w:rPr>
          <w:rStyle w:val="ab"/>
          <w:rFonts w:ascii="Verdana" w:hAnsi="Verdana" w:cs="Arial"/>
          <w:color w:val="auto"/>
        </w:rPr>
        <w:t xml:space="preserve"> протоколе одного из участников не указано лицо, составившее его</w:t>
      </w:r>
      <w:r w:rsidR="009B1063" w:rsidRPr="0018461D">
        <w:rPr>
          <w:rStyle w:val="ab"/>
          <w:rFonts w:ascii="Verdana" w:hAnsi="Verdana" w:cs="Arial"/>
          <w:color w:val="auto"/>
        </w:rPr>
        <w:t>)</w:t>
      </w:r>
      <w:r w:rsidR="001C0C48" w:rsidRPr="0018461D">
        <w:rPr>
          <w:rStyle w:val="ab"/>
          <w:rFonts w:ascii="Verdana" w:hAnsi="Verdana" w:cs="Arial"/>
          <w:color w:val="auto"/>
        </w:rPr>
        <w:t>.</w:t>
      </w:r>
      <w:r w:rsidRPr="0018461D">
        <w:rPr>
          <w:rStyle w:val="ab"/>
          <w:rFonts w:ascii="Verdana" w:hAnsi="Verdana" w:cs="Arial"/>
          <w:color w:val="auto"/>
        </w:rPr>
        <w:t xml:space="preserve"> </w:t>
      </w:r>
    </w:p>
    <w:p w:rsidR="005B40A6" w:rsidRPr="0018461D" w:rsidRDefault="00206A16"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Впоследствии, в судебных инстанциях, свои действия сотрудники милиции стали основ</w:t>
      </w:r>
      <w:r w:rsidR="0008285E" w:rsidRPr="0018461D">
        <w:rPr>
          <w:rStyle w:val="ab"/>
          <w:rFonts w:ascii="Verdana" w:hAnsi="Verdana" w:cs="Arial"/>
          <w:color w:val="auto"/>
        </w:rPr>
        <w:t>ывать на положениях подпункта «в» пункта 2</w:t>
      </w:r>
      <w:r w:rsidRPr="0018461D">
        <w:rPr>
          <w:rStyle w:val="ab"/>
          <w:rFonts w:ascii="Verdana" w:eastAsia="Calibri" w:hAnsi="Verdana" w:cs="Arial"/>
          <w:color w:val="auto"/>
          <w:vertAlign w:val="superscript"/>
        </w:rPr>
        <w:endnoteReference w:id="116"/>
      </w:r>
      <w:r w:rsidR="00AB0D22" w:rsidRPr="0018461D">
        <w:rPr>
          <w:rStyle w:val="ab"/>
          <w:rFonts w:ascii="Verdana" w:hAnsi="Verdana" w:cs="Arial"/>
          <w:color w:val="auto"/>
        </w:rPr>
        <w:t xml:space="preserve"> указанного</w:t>
      </w:r>
      <w:r w:rsidRPr="0018461D">
        <w:rPr>
          <w:rStyle w:val="ab"/>
          <w:rFonts w:ascii="Verdana" w:hAnsi="Verdana" w:cs="Arial"/>
          <w:color w:val="auto"/>
        </w:rPr>
        <w:t xml:space="preserve"> Постановления, запрещающего собрания граждан численностью, превышающей 40 человек.</w:t>
      </w:r>
    </w:p>
    <w:p w:rsidR="005B40A6" w:rsidRPr="0018461D" w:rsidRDefault="0076356B"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 xml:space="preserve">Стоит подчеркнуть, что защита участников вечеринки ходатайствовала о предоставлении в суд всех протоколов об административных правонарушениях, чтобы устранить сомнения относительно численности участников. Однако, суд немотивированно отказал в удовлетворении этого ходатайства, </w:t>
      </w:r>
      <w:r w:rsidR="003A4C25" w:rsidRPr="0018461D">
        <w:rPr>
          <w:rStyle w:val="ab"/>
          <w:rFonts w:ascii="Verdana" w:hAnsi="Verdana" w:cs="Arial"/>
          <w:color w:val="auto"/>
        </w:rPr>
        <w:t xml:space="preserve">отдав, </w:t>
      </w:r>
      <w:r w:rsidRPr="0018461D">
        <w:rPr>
          <w:rStyle w:val="ab"/>
          <w:rFonts w:ascii="Verdana" w:hAnsi="Verdana" w:cs="Arial"/>
          <w:color w:val="auto"/>
        </w:rPr>
        <w:t>таким образом</w:t>
      </w:r>
      <w:r w:rsidR="003A4C25" w:rsidRPr="0018461D">
        <w:rPr>
          <w:rStyle w:val="ab"/>
          <w:rFonts w:ascii="Verdana" w:hAnsi="Verdana" w:cs="Arial"/>
          <w:color w:val="auto"/>
        </w:rPr>
        <w:t>,</w:t>
      </w:r>
      <w:r w:rsidRPr="0018461D">
        <w:rPr>
          <w:rStyle w:val="ab"/>
          <w:rFonts w:ascii="Verdana" w:hAnsi="Verdana" w:cs="Arial"/>
          <w:color w:val="auto"/>
        </w:rPr>
        <w:t xml:space="preserve"> без достоверных доказательств предпочтение данным о 42 задержанных на ферме, а не о 38</w:t>
      </w:r>
      <w:r w:rsidR="009229AA" w:rsidRPr="0018461D">
        <w:rPr>
          <w:rStyle w:val="ab"/>
          <w:rFonts w:ascii="Verdana" w:hAnsi="Verdana" w:cs="Arial"/>
          <w:color w:val="auto"/>
        </w:rPr>
        <w:t>, например</w:t>
      </w:r>
      <w:r w:rsidRPr="0018461D">
        <w:rPr>
          <w:rStyle w:val="ab"/>
          <w:rFonts w:ascii="Verdana" w:hAnsi="Verdana" w:cs="Arial"/>
          <w:color w:val="auto"/>
        </w:rPr>
        <w:t xml:space="preserve">. Это «объективно свидетельствует </w:t>
      </w:r>
      <w:r w:rsidRPr="0018461D">
        <w:rPr>
          <w:rStyle w:val="ab"/>
          <w:rFonts w:ascii="Verdana" w:hAnsi="Verdana" w:cs="Arial"/>
          <w:color w:val="auto"/>
        </w:rPr>
        <w:lastRenderedPageBreak/>
        <w:t>об отсутствии беспристрастности суда», так как именно такое предпочтение придало вечеринке статус события административного правонарушения</w:t>
      </w:r>
      <w:r w:rsidR="00196973" w:rsidRPr="0018461D">
        <w:rPr>
          <w:rStyle w:val="ab"/>
          <w:rFonts w:ascii="Verdana" w:hAnsi="Verdana" w:cs="Arial"/>
          <w:color w:val="auto"/>
        </w:rPr>
        <w:fldChar w:fldCharType="begin"/>
      </w:r>
      <w:r w:rsidR="00196973" w:rsidRPr="0018461D">
        <w:rPr>
          <w:rStyle w:val="ab"/>
          <w:rFonts w:ascii="Verdana" w:hAnsi="Verdana" w:cs="Arial"/>
          <w:color w:val="auto"/>
        </w:rPr>
        <w:instrText xml:space="preserve"> NOTEREF _Ref75099172 \f \h  \* MERGEFORMAT </w:instrText>
      </w:r>
      <w:r w:rsidR="00196973" w:rsidRPr="0018461D">
        <w:rPr>
          <w:rStyle w:val="ab"/>
          <w:rFonts w:ascii="Verdana" w:hAnsi="Verdana" w:cs="Arial"/>
          <w:color w:val="auto"/>
        </w:rPr>
      </w:r>
      <w:r w:rsidR="00196973" w:rsidRPr="0018461D">
        <w:rPr>
          <w:rStyle w:val="ab"/>
          <w:rFonts w:ascii="Verdana" w:hAnsi="Verdana" w:cs="Arial"/>
          <w:color w:val="auto"/>
        </w:rPr>
        <w:fldChar w:fldCharType="separate"/>
      </w:r>
      <w:r w:rsidR="002712D8" w:rsidRPr="002712D8">
        <w:rPr>
          <w:rStyle w:val="af4"/>
          <w:rFonts w:ascii="Verdana" w:hAnsi="Verdana"/>
          <w:color w:val="auto"/>
        </w:rPr>
        <w:t>58</w:t>
      </w:r>
      <w:r w:rsidR="00196973" w:rsidRPr="0018461D">
        <w:rPr>
          <w:rStyle w:val="ab"/>
          <w:rFonts w:ascii="Verdana" w:hAnsi="Verdana" w:cs="Arial"/>
          <w:color w:val="auto"/>
        </w:rPr>
        <w:fldChar w:fldCharType="end"/>
      </w:r>
      <w:r w:rsidR="00206A16" w:rsidRPr="0018461D">
        <w:rPr>
          <w:rStyle w:val="ab"/>
          <w:rFonts w:ascii="Verdana" w:hAnsi="Verdana" w:cs="Arial"/>
          <w:color w:val="auto"/>
        </w:rPr>
        <w:t>.</w:t>
      </w:r>
    </w:p>
    <w:p w:rsidR="005B40A6" w:rsidRPr="0018461D" w:rsidRDefault="00206A16"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Поскольку свобода собраний может быть ограничена только в условиях чрезвычайного или военного положения</w:t>
      </w:r>
      <w:r w:rsidRPr="0018461D">
        <w:rPr>
          <w:rStyle w:val="ab"/>
          <w:rFonts w:ascii="Verdana" w:eastAsia="Calibri" w:hAnsi="Verdana" w:cs="Arial"/>
          <w:color w:val="auto"/>
          <w:vertAlign w:val="superscript"/>
        </w:rPr>
        <w:endnoteReference w:id="117"/>
      </w:r>
      <w:r w:rsidRPr="0018461D">
        <w:rPr>
          <w:rStyle w:val="ab"/>
          <w:rFonts w:ascii="Verdana" w:hAnsi="Verdana" w:cs="Arial"/>
          <w:color w:val="auto"/>
        </w:rPr>
        <w:t xml:space="preserve"> и только посредством Указа Президента ПМР</w:t>
      </w:r>
      <w:r w:rsidRPr="0018461D">
        <w:rPr>
          <w:rStyle w:val="ab"/>
          <w:rFonts w:ascii="Verdana" w:eastAsia="Calibri" w:hAnsi="Verdana" w:cs="Arial"/>
          <w:color w:val="auto"/>
          <w:vertAlign w:val="superscript"/>
        </w:rPr>
        <w:endnoteReference w:id="118"/>
      </w:r>
      <w:r w:rsidRPr="0018461D">
        <w:rPr>
          <w:rStyle w:val="ab"/>
          <w:rFonts w:ascii="Verdana" w:hAnsi="Verdana" w:cs="Arial"/>
          <w:color w:val="auto"/>
        </w:rPr>
        <w:t>, действия сотрудников подразделений СОБР МВД ПМР и МГБ ПМР не были «предусмотрены законом», т.к. были основаны на Постановлении Правительства ПМР №209, которое, в силу вышеизложенного, не может служить основанием для ограничения свободы собраний. Таким обра</w:t>
      </w:r>
      <w:r w:rsidR="00FA3F15" w:rsidRPr="0018461D">
        <w:rPr>
          <w:rStyle w:val="ab"/>
          <w:rFonts w:ascii="Verdana" w:hAnsi="Verdana" w:cs="Arial"/>
          <w:color w:val="auto"/>
        </w:rPr>
        <w:t xml:space="preserve">зом, в отношении участников </w:t>
      </w:r>
      <w:r w:rsidRPr="0018461D">
        <w:rPr>
          <w:rStyle w:val="ab"/>
          <w:rFonts w:ascii="Verdana" w:hAnsi="Verdana" w:cs="Arial"/>
          <w:color w:val="auto"/>
        </w:rPr>
        <w:t>вечеринки была нарушена статья 11 Конвенции, которая гарантирует право на свободу собраний.</w:t>
      </w:r>
    </w:p>
    <w:p w:rsidR="005B40A6" w:rsidRPr="0018461D" w:rsidRDefault="00206A16"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В ходе судебных разбирательств</w:t>
      </w:r>
      <w:r w:rsidR="001C0C48" w:rsidRPr="0018461D">
        <w:rPr>
          <w:rStyle w:val="ab"/>
          <w:rFonts w:ascii="Verdana" w:hAnsi="Verdana" w:cs="Arial"/>
          <w:color w:val="auto"/>
        </w:rPr>
        <w:t>, которые проводились под председательством судей Е. Костраковского, И. Кышларь, К. Карамышевой, Л. Брезинской,</w:t>
      </w:r>
      <w:r w:rsidRPr="0018461D">
        <w:rPr>
          <w:rStyle w:val="ab"/>
          <w:rFonts w:ascii="Verdana" w:hAnsi="Verdana" w:cs="Arial"/>
          <w:color w:val="auto"/>
        </w:rPr>
        <w:t xml:space="preserve"> участники вечеринки характеризовали задержание так (суд</w:t>
      </w:r>
      <w:r w:rsidR="001C0C48" w:rsidRPr="0018461D">
        <w:rPr>
          <w:rStyle w:val="ab"/>
          <w:rFonts w:ascii="Verdana" w:hAnsi="Verdana" w:cs="Arial"/>
          <w:color w:val="auto"/>
        </w:rPr>
        <w:t>ьи</w:t>
      </w:r>
      <w:r w:rsidRPr="0018461D">
        <w:rPr>
          <w:rStyle w:val="ab"/>
          <w:rFonts w:ascii="Verdana" w:hAnsi="Verdana" w:cs="Arial"/>
          <w:color w:val="auto"/>
        </w:rPr>
        <w:t>, однако, рассм</w:t>
      </w:r>
      <w:r w:rsidR="001C0C48" w:rsidRPr="0018461D">
        <w:rPr>
          <w:rStyle w:val="ab"/>
          <w:rFonts w:ascii="Verdana" w:hAnsi="Verdana" w:cs="Arial"/>
          <w:color w:val="auto"/>
        </w:rPr>
        <w:t>атривать эти заявления отказались</w:t>
      </w:r>
      <w:r w:rsidRPr="0018461D">
        <w:rPr>
          <w:rStyle w:val="ab"/>
          <w:rFonts w:ascii="Verdana" w:hAnsi="Verdana" w:cs="Arial"/>
          <w:color w:val="auto"/>
        </w:rPr>
        <w:t>):</w:t>
      </w:r>
    </w:p>
    <w:p w:rsidR="005B40A6" w:rsidRPr="0018461D" w:rsidRDefault="00206A16"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 Грубое, сопровождающееся нецензурной бранью укладывание на землю всех участников вечеринки в положени</w:t>
      </w:r>
      <w:r w:rsidR="003A4C25" w:rsidRPr="0018461D">
        <w:rPr>
          <w:rStyle w:val="ab"/>
          <w:rFonts w:ascii="Verdana" w:hAnsi="Verdana" w:cs="Arial"/>
          <w:color w:val="auto"/>
        </w:rPr>
        <w:t>е</w:t>
      </w:r>
      <w:r w:rsidRPr="0018461D">
        <w:rPr>
          <w:rStyle w:val="ab"/>
          <w:rFonts w:ascii="Verdana" w:hAnsi="Verdana" w:cs="Arial"/>
          <w:color w:val="auto"/>
        </w:rPr>
        <w:t xml:space="preserve"> с широко расставленными руками и ногами и вывернутыми в сторону спины ладонями, сопровождающееся ударами по ногам и наступанием на руки при нарушении этого положения, </w:t>
      </w:r>
      <w:r w:rsidRPr="0018461D">
        <w:rPr>
          <w:rStyle w:val="ab"/>
          <w:rFonts w:ascii="Verdana" w:hAnsi="Verdana" w:cs="Arial"/>
          <w:color w:val="auto"/>
          <w:u w:color="ED7D31"/>
        </w:rPr>
        <w:t>— что представляет собой бесчеловечное и унижающее достоинство обращение, запрещ</w:t>
      </w:r>
      <w:r w:rsidR="0076356B" w:rsidRPr="0018461D">
        <w:rPr>
          <w:rStyle w:val="ab"/>
          <w:rFonts w:ascii="Verdana" w:hAnsi="Verdana" w:cs="Arial"/>
          <w:color w:val="auto"/>
          <w:u w:color="ED7D31"/>
        </w:rPr>
        <w:t>е</w:t>
      </w:r>
      <w:r w:rsidRPr="0018461D">
        <w:rPr>
          <w:rStyle w:val="ab"/>
          <w:rFonts w:ascii="Verdana" w:hAnsi="Verdana" w:cs="Arial"/>
          <w:color w:val="auto"/>
          <w:u w:color="ED7D31"/>
        </w:rPr>
        <w:t>нное стать</w:t>
      </w:r>
      <w:r w:rsidR="0076356B" w:rsidRPr="0018461D">
        <w:rPr>
          <w:rStyle w:val="ab"/>
          <w:rFonts w:ascii="Verdana" w:hAnsi="Verdana" w:cs="Arial"/>
          <w:color w:val="auto"/>
          <w:u w:color="ED7D31"/>
        </w:rPr>
        <w:t>е</w:t>
      </w:r>
      <w:r w:rsidRPr="0018461D">
        <w:rPr>
          <w:rStyle w:val="ab"/>
          <w:rFonts w:ascii="Verdana" w:hAnsi="Verdana" w:cs="Arial"/>
          <w:color w:val="auto"/>
          <w:u w:color="ED7D31"/>
        </w:rPr>
        <w:t xml:space="preserve">й </w:t>
      </w:r>
      <w:r w:rsidR="002145BD" w:rsidRPr="0018461D">
        <w:rPr>
          <w:rStyle w:val="ab"/>
          <w:rFonts w:ascii="Verdana" w:hAnsi="Verdana" w:cs="Arial"/>
          <w:color w:val="auto"/>
          <w:u w:color="ED7D31"/>
        </w:rPr>
        <w:t>3 Конвенции</w:t>
      </w:r>
      <w:r w:rsidR="009229AA" w:rsidRPr="0018461D">
        <w:rPr>
          <w:rStyle w:val="af4"/>
          <w:rFonts w:ascii="Verdana" w:hAnsi="Verdana" w:cs="Arial"/>
          <w:color w:val="auto"/>
          <w:u w:color="ED7D31"/>
        </w:rPr>
        <w:endnoteReference w:id="119"/>
      </w:r>
      <w:r w:rsidR="00440EBD" w:rsidRPr="0018461D">
        <w:rPr>
          <w:rStyle w:val="ab"/>
          <w:rFonts w:ascii="Verdana" w:hAnsi="Verdana" w:cs="Arial"/>
          <w:color w:val="auto"/>
          <w:u w:color="ED7D31"/>
        </w:rPr>
        <w:t>.</w:t>
      </w:r>
    </w:p>
    <w:p w:rsidR="005B40A6" w:rsidRPr="0018461D" w:rsidRDefault="00206A16"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 Непосре</w:t>
      </w:r>
      <w:r w:rsidR="00FA3F15" w:rsidRPr="0018461D">
        <w:rPr>
          <w:rStyle w:val="ab"/>
          <w:rFonts w:ascii="Verdana" w:hAnsi="Verdana" w:cs="Arial"/>
          <w:color w:val="auto"/>
        </w:rPr>
        <w:t xml:space="preserve">дственно на ферме участники </w:t>
      </w:r>
      <w:r w:rsidRPr="0018461D">
        <w:rPr>
          <w:rStyle w:val="ab"/>
          <w:rFonts w:ascii="Verdana" w:hAnsi="Verdana" w:cs="Arial"/>
          <w:color w:val="auto"/>
        </w:rPr>
        <w:t>вечеринки подверглись личному досмотру в присутствии сотрудников правоохранительных</w:t>
      </w:r>
      <w:r w:rsidR="002145BD" w:rsidRPr="0018461D">
        <w:rPr>
          <w:rStyle w:val="ab"/>
          <w:rFonts w:ascii="Verdana" w:hAnsi="Verdana" w:cs="Arial"/>
          <w:color w:val="auto"/>
        </w:rPr>
        <w:t xml:space="preserve"> органов противоположного пола.</w:t>
      </w:r>
    </w:p>
    <w:p w:rsidR="005B40A6" w:rsidRPr="0018461D" w:rsidRDefault="00FA3F15"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 xml:space="preserve">— У всех участников </w:t>
      </w:r>
      <w:r w:rsidR="00206A16" w:rsidRPr="0018461D">
        <w:rPr>
          <w:rStyle w:val="ab"/>
          <w:rFonts w:ascii="Verdana" w:hAnsi="Verdana" w:cs="Arial"/>
          <w:color w:val="auto"/>
        </w:rPr>
        <w:t>вечеринки были изъяты смартфоны, доступ к которым был получен под принуждением, и содержимое которых подверглось несанкционированному (без соответствующего решения суда) изучению сотрудниками милиции.</w:t>
      </w:r>
    </w:p>
    <w:p w:rsidR="005B40A6" w:rsidRPr="0018461D" w:rsidRDefault="00FA3F15" w:rsidP="007F497C">
      <w:pPr>
        <w:pStyle w:val="Af"/>
        <w:spacing w:before="0"/>
        <w:ind w:firstLine="567"/>
        <w:jc w:val="both"/>
        <w:rPr>
          <w:rStyle w:val="ab"/>
          <w:rFonts w:ascii="Verdana" w:eastAsia="Calibri" w:hAnsi="Verdana" w:cs="Arial"/>
          <w:color w:val="auto"/>
        </w:rPr>
      </w:pPr>
      <w:r w:rsidRPr="0018461D">
        <w:rPr>
          <w:rStyle w:val="ab"/>
          <w:rFonts w:ascii="Verdana" w:hAnsi="Verdana" w:cs="Arial"/>
          <w:color w:val="auto"/>
        </w:rPr>
        <w:t xml:space="preserve">— Доставление участников </w:t>
      </w:r>
      <w:r w:rsidR="00206A16" w:rsidRPr="0018461D">
        <w:rPr>
          <w:rStyle w:val="ab"/>
          <w:rFonts w:ascii="Verdana" w:hAnsi="Verdana" w:cs="Arial"/>
          <w:color w:val="auto"/>
        </w:rPr>
        <w:t>вечеринки с фермы в УВД г.</w:t>
      </w:r>
      <w:r w:rsidR="00AB0D22" w:rsidRPr="0018461D">
        <w:rPr>
          <w:rStyle w:val="ab"/>
          <w:rFonts w:ascii="Verdana" w:hAnsi="Verdana" w:cs="Arial"/>
          <w:color w:val="auto"/>
        </w:rPr>
        <w:t xml:space="preserve"> </w:t>
      </w:r>
      <w:r w:rsidR="00206A16" w:rsidRPr="0018461D">
        <w:rPr>
          <w:rStyle w:val="ab"/>
          <w:rFonts w:ascii="Verdana" w:hAnsi="Verdana" w:cs="Arial"/>
          <w:color w:val="auto"/>
        </w:rPr>
        <w:t>Бендер</w:t>
      </w:r>
      <w:r w:rsidR="003A4C25" w:rsidRPr="0018461D">
        <w:rPr>
          <w:rStyle w:val="ab"/>
          <w:rFonts w:ascii="Verdana" w:hAnsi="Verdana" w:cs="Arial"/>
          <w:color w:val="auto"/>
        </w:rPr>
        <w:t>ы</w:t>
      </w:r>
      <w:r w:rsidR="00206A16" w:rsidRPr="0018461D">
        <w:rPr>
          <w:rStyle w:val="ab"/>
          <w:rFonts w:ascii="Verdana" w:hAnsi="Verdana" w:cs="Arial"/>
          <w:color w:val="auto"/>
        </w:rPr>
        <w:t xml:space="preserve"> было осуществлено в крайне переполненном транспортном средстве (по словам очевидцев, одной из задержанных стало плохо из-за нехватки воздуха).</w:t>
      </w:r>
    </w:p>
    <w:p w:rsidR="005B40A6" w:rsidRPr="0018461D" w:rsidRDefault="00206A16" w:rsidP="007F497C">
      <w:pPr>
        <w:pStyle w:val="Af"/>
        <w:spacing w:before="0"/>
        <w:ind w:firstLine="567"/>
        <w:jc w:val="both"/>
        <w:rPr>
          <w:rStyle w:val="ab"/>
          <w:rFonts w:ascii="Verdana" w:hAnsi="Verdana" w:cs="Arial"/>
          <w:color w:val="auto"/>
        </w:rPr>
      </w:pPr>
      <w:r w:rsidRPr="0018461D">
        <w:rPr>
          <w:rStyle w:val="ab"/>
          <w:rFonts w:ascii="Verdana" w:hAnsi="Verdana" w:cs="Arial"/>
          <w:color w:val="auto"/>
        </w:rPr>
        <w:t>— П</w:t>
      </w:r>
      <w:r w:rsidR="00FA3F15" w:rsidRPr="0018461D">
        <w:rPr>
          <w:rStyle w:val="ab"/>
          <w:rFonts w:ascii="Verdana" w:hAnsi="Verdana" w:cs="Arial"/>
          <w:color w:val="auto"/>
        </w:rPr>
        <w:t xml:space="preserve">осле доставления участников </w:t>
      </w:r>
      <w:r w:rsidRPr="0018461D">
        <w:rPr>
          <w:rStyle w:val="ab"/>
          <w:rFonts w:ascii="Verdana" w:hAnsi="Verdana" w:cs="Arial"/>
          <w:color w:val="auto"/>
        </w:rPr>
        <w:t>вечеринки с заброшенной фермы в УВД г.</w:t>
      </w:r>
      <w:r w:rsidR="00AB0D22" w:rsidRPr="0018461D">
        <w:rPr>
          <w:rStyle w:val="ab"/>
          <w:rFonts w:ascii="Verdana" w:hAnsi="Verdana" w:cs="Arial"/>
          <w:color w:val="auto"/>
        </w:rPr>
        <w:t xml:space="preserve"> </w:t>
      </w:r>
      <w:r w:rsidRPr="0018461D">
        <w:rPr>
          <w:rStyle w:val="ab"/>
          <w:rFonts w:ascii="Verdana" w:hAnsi="Verdana" w:cs="Arial"/>
          <w:color w:val="auto"/>
        </w:rPr>
        <w:t>Бендер</w:t>
      </w:r>
      <w:r w:rsidR="003A4C25" w:rsidRPr="0018461D">
        <w:rPr>
          <w:rStyle w:val="ab"/>
          <w:rFonts w:ascii="Verdana" w:hAnsi="Verdana" w:cs="Arial"/>
          <w:color w:val="auto"/>
        </w:rPr>
        <w:t>ы</w:t>
      </w:r>
      <w:r w:rsidRPr="0018461D">
        <w:rPr>
          <w:rStyle w:val="ab"/>
          <w:rFonts w:ascii="Verdana" w:hAnsi="Verdana" w:cs="Arial"/>
          <w:color w:val="auto"/>
        </w:rPr>
        <w:t xml:space="preserve"> все парни были поставлены вдоль стены коридора лицом к стене с поднятыми руками, раздвинутыми ногами и длительно (до 3 часов) удерживались в таком положении с запретом отправления естественных нужд, что равносильно пыткам</w:t>
      </w:r>
      <w:r w:rsidR="00857BE9" w:rsidRPr="0018461D">
        <w:rPr>
          <w:rStyle w:val="ab"/>
          <w:rFonts w:ascii="Verdana" w:hAnsi="Verdana" w:cs="Arial"/>
          <w:color w:val="auto"/>
        </w:rPr>
        <w:t xml:space="preserve"> (см. пред. ссылку)</w:t>
      </w:r>
      <w:r w:rsidR="00E06816" w:rsidRPr="0018461D">
        <w:rPr>
          <w:rStyle w:val="ab"/>
          <w:rFonts w:ascii="Verdana" w:hAnsi="Verdana" w:cs="Arial"/>
          <w:color w:val="auto"/>
        </w:rPr>
        <w:t>.</w:t>
      </w:r>
    </w:p>
    <w:p w:rsidR="00440EBD" w:rsidRPr="0018461D" w:rsidRDefault="002145BD" w:rsidP="007F49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color w:val="auto"/>
          <w:bdr w:val="none" w:sz="0" w:space="0" w:color="auto"/>
          <w:lang w:val="ru-RU"/>
        </w:rPr>
        <w:t>— Впоследствии отправление естественных нужд осуществлялось в присутствии и под прямым наблюдением сотрудников милиции.</w:t>
      </w:r>
    </w:p>
    <w:p w:rsidR="002145BD" w:rsidRPr="0018461D" w:rsidRDefault="002145BD" w:rsidP="007F49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color w:val="auto"/>
          <w:bdr w:val="none" w:sz="0" w:space="0" w:color="auto"/>
          <w:lang w:val="ru-RU"/>
        </w:rPr>
        <w:t>— Сбор биологич</w:t>
      </w:r>
      <w:r w:rsidR="00FA3F15" w:rsidRPr="0018461D">
        <w:rPr>
          <w:rFonts w:ascii="Verdana" w:hAnsi="Verdana" w:cs="Arial"/>
          <w:color w:val="auto"/>
          <w:bdr w:val="none" w:sz="0" w:space="0" w:color="auto"/>
          <w:lang w:val="ru-RU"/>
        </w:rPr>
        <w:t xml:space="preserve">еской жидкости у участников </w:t>
      </w:r>
      <w:r w:rsidRPr="0018461D">
        <w:rPr>
          <w:rFonts w:ascii="Verdana" w:hAnsi="Verdana" w:cs="Arial"/>
          <w:color w:val="auto"/>
          <w:bdr w:val="none" w:sz="0" w:space="0" w:color="auto"/>
          <w:lang w:val="ru-RU"/>
        </w:rPr>
        <w:t>вечеринки осуществлялся сотрудниками милиции на основании «добровольного» согласия, которое было дано под давлением.</w:t>
      </w:r>
    </w:p>
    <w:p w:rsidR="00DC00E1" w:rsidRPr="0018461D" w:rsidRDefault="00DC00E1" w:rsidP="007F49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color w:val="auto"/>
          <w:bdr w:val="none" w:sz="0" w:space="0" w:color="auto"/>
          <w:lang w:val="ru-RU"/>
        </w:rPr>
        <w:t>— Сотрудник УВД г.</w:t>
      </w:r>
      <w:r w:rsidR="00AB0D22" w:rsidRPr="0018461D">
        <w:rPr>
          <w:rFonts w:ascii="Verdana" w:hAnsi="Verdana" w:cs="Arial"/>
          <w:color w:val="auto"/>
          <w:bdr w:val="none" w:sz="0" w:space="0" w:color="auto"/>
          <w:lang w:val="ru-RU"/>
        </w:rPr>
        <w:t xml:space="preserve"> </w:t>
      </w:r>
      <w:r w:rsidRPr="0018461D">
        <w:rPr>
          <w:rFonts w:ascii="Verdana" w:hAnsi="Verdana" w:cs="Arial"/>
          <w:color w:val="auto"/>
          <w:bdr w:val="none" w:sz="0" w:space="0" w:color="auto"/>
          <w:lang w:val="ru-RU"/>
        </w:rPr>
        <w:t>Бендер</w:t>
      </w:r>
      <w:r w:rsidR="003A4C25" w:rsidRPr="0018461D">
        <w:rPr>
          <w:rFonts w:ascii="Verdana" w:hAnsi="Verdana" w:cs="Arial"/>
          <w:color w:val="auto"/>
          <w:bdr w:val="none" w:sz="0" w:space="0" w:color="auto"/>
          <w:lang w:val="ru-RU"/>
        </w:rPr>
        <w:t>ы</w:t>
      </w:r>
      <w:r w:rsidRPr="0018461D">
        <w:rPr>
          <w:rFonts w:ascii="Verdana" w:hAnsi="Verdana" w:cs="Arial"/>
          <w:color w:val="auto"/>
          <w:bdr w:val="none" w:sz="0" w:space="0" w:color="auto"/>
          <w:lang w:val="ru-RU"/>
        </w:rPr>
        <w:t>, представившийся Николаем, нан</w:t>
      </w:r>
      <w:r w:rsidR="00FA3F15" w:rsidRPr="0018461D">
        <w:rPr>
          <w:rFonts w:ascii="Verdana" w:hAnsi="Verdana" w:cs="Arial"/>
          <w:color w:val="auto"/>
          <w:bdr w:val="none" w:sz="0" w:space="0" w:color="auto"/>
          <w:lang w:val="ru-RU"/>
        </w:rPr>
        <w:t xml:space="preserve">осил одному из участников </w:t>
      </w:r>
      <w:r w:rsidRPr="0018461D">
        <w:rPr>
          <w:rFonts w:ascii="Verdana" w:hAnsi="Verdana" w:cs="Arial"/>
          <w:color w:val="auto"/>
          <w:bdr w:val="none" w:sz="0" w:space="0" w:color="auto"/>
          <w:lang w:val="ru-RU"/>
        </w:rPr>
        <w:t>вечеринки удары по голове.</w:t>
      </w:r>
    </w:p>
    <w:p w:rsidR="00DC00E1" w:rsidRPr="0018461D" w:rsidRDefault="00FA3F15" w:rsidP="007F49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color w:val="auto"/>
          <w:bdr w:val="none" w:sz="0" w:space="0" w:color="auto"/>
          <w:lang w:val="ru-RU"/>
        </w:rPr>
        <w:t xml:space="preserve">4 участника </w:t>
      </w:r>
      <w:r w:rsidR="00DC00E1" w:rsidRPr="0018461D">
        <w:rPr>
          <w:rFonts w:ascii="Verdana" w:hAnsi="Verdana" w:cs="Arial"/>
          <w:color w:val="auto"/>
          <w:bdr w:val="none" w:sz="0" w:space="0" w:color="auto"/>
          <w:lang w:val="ru-RU"/>
        </w:rPr>
        <w:t>вечеринки (3 парня и 1 девушка) обратились в медицинские учреждения, где были зафиксированы причин</w:t>
      </w:r>
      <w:r w:rsidR="0076356B" w:rsidRPr="0018461D">
        <w:rPr>
          <w:rFonts w:ascii="Verdana" w:hAnsi="Verdana" w:cs="Arial"/>
          <w:color w:val="auto"/>
          <w:bdr w:val="none" w:sz="0" w:space="0" w:color="auto"/>
          <w:lang w:val="ru-RU"/>
        </w:rPr>
        <w:t>е</w:t>
      </w:r>
      <w:r w:rsidR="00DC00E1" w:rsidRPr="0018461D">
        <w:rPr>
          <w:rFonts w:ascii="Verdana" w:hAnsi="Verdana" w:cs="Arial"/>
          <w:color w:val="auto"/>
          <w:bdr w:val="none" w:sz="0" w:space="0" w:color="auto"/>
          <w:lang w:val="ru-RU"/>
        </w:rPr>
        <w:t>нные телесные повреждения</w:t>
      </w:r>
      <w:r w:rsidR="00AB0D22" w:rsidRPr="0018461D">
        <w:rPr>
          <w:rStyle w:val="af4"/>
          <w:rFonts w:ascii="Verdana" w:hAnsi="Verdana" w:cs="Arial"/>
          <w:color w:val="auto"/>
        </w:rPr>
        <w:endnoteReference w:id="120"/>
      </w:r>
      <w:r w:rsidR="00DC00E1" w:rsidRPr="0018461D">
        <w:rPr>
          <w:rFonts w:ascii="Verdana" w:hAnsi="Verdana" w:cs="Arial"/>
          <w:color w:val="auto"/>
          <w:bdr w:val="none" w:sz="0" w:space="0" w:color="auto"/>
          <w:lang w:val="ru-RU"/>
        </w:rPr>
        <w:t>.</w:t>
      </w:r>
    </w:p>
    <w:p w:rsidR="00DC00E1" w:rsidRPr="0018461D" w:rsidRDefault="00DC00E1" w:rsidP="007F49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Verdana" w:hAnsi="Verdana" w:cs="Arial"/>
          <w:color w:val="auto"/>
          <w:bdr w:val="none" w:sz="0" w:space="0" w:color="auto"/>
          <w:lang w:val="ru-RU"/>
        </w:rPr>
      </w:pPr>
      <w:r w:rsidRPr="0018461D">
        <w:rPr>
          <w:rFonts w:ascii="Verdana" w:hAnsi="Verdana" w:cs="Arial"/>
          <w:color w:val="auto"/>
          <w:bdr w:val="none" w:sz="0" w:space="0" w:color="auto"/>
          <w:lang w:val="ru-RU"/>
        </w:rPr>
        <w:t>Вышеперечисленные действия явились примерами бесчеловечного и унижающего достоинство обращения со стороны сотрудников правоохранитель</w:t>
      </w:r>
      <w:r w:rsidR="00AB0D22" w:rsidRPr="0018461D">
        <w:rPr>
          <w:rFonts w:ascii="Verdana" w:hAnsi="Verdana" w:cs="Arial"/>
          <w:color w:val="auto"/>
          <w:bdr w:val="none" w:sz="0" w:space="0" w:color="auto"/>
          <w:lang w:val="ru-RU"/>
        </w:rPr>
        <w:t>ных органов, т.е. нарушением статьи</w:t>
      </w:r>
      <w:r w:rsidR="00857BE9" w:rsidRPr="0018461D">
        <w:rPr>
          <w:rFonts w:ascii="Verdana" w:hAnsi="Verdana" w:cs="Arial"/>
          <w:color w:val="auto"/>
          <w:bdr w:val="none" w:sz="0" w:space="0" w:color="auto"/>
          <w:lang w:val="ru-RU"/>
        </w:rPr>
        <w:t xml:space="preserve"> 3 Конвенции</w:t>
      </w:r>
      <w:r w:rsidRPr="0018461D">
        <w:rPr>
          <w:rFonts w:ascii="Verdana" w:hAnsi="Verdana" w:cs="Arial"/>
          <w:color w:val="auto"/>
          <w:bdr w:val="none" w:sz="0" w:space="0" w:color="auto"/>
          <w:lang w:val="ru-RU"/>
        </w:rPr>
        <w:t>. Незаконное изъятие телефонов и получение доступа к переписке в них — нарушение права н</w:t>
      </w:r>
      <w:r w:rsidR="001B4053" w:rsidRPr="0018461D">
        <w:rPr>
          <w:rFonts w:ascii="Verdana" w:hAnsi="Verdana" w:cs="Arial"/>
          <w:color w:val="auto"/>
          <w:bdr w:val="none" w:sz="0" w:space="0" w:color="auto"/>
          <w:lang w:val="ru-RU"/>
        </w:rPr>
        <w:t>а уважение частной жизни (ст.</w:t>
      </w:r>
      <w:r w:rsidRPr="0018461D">
        <w:rPr>
          <w:rFonts w:ascii="Verdana" w:hAnsi="Verdana" w:cs="Arial"/>
          <w:color w:val="auto"/>
          <w:bdr w:val="none" w:sz="0" w:space="0" w:color="auto"/>
          <w:lang w:val="ru-RU"/>
        </w:rPr>
        <w:t xml:space="preserve"> 8 Конвенции).</w:t>
      </w:r>
    </w:p>
    <w:p w:rsidR="00DC00E1" w:rsidRPr="0018461D" w:rsidRDefault="0076356B" w:rsidP="007F497C">
      <w:pPr>
        <w:pStyle w:val="a8"/>
        <w:ind w:firstLine="567"/>
        <w:jc w:val="both"/>
        <w:rPr>
          <w:rFonts w:ascii="Verdana" w:eastAsia="Times New Roman" w:hAnsi="Verdana" w:cs="Arial"/>
          <w:color w:val="auto"/>
          <w:sz w:val="24"/>
          <w:szCs w:val="24"/>
          <w:bdr w:val="none" w:sz="0" w:space="0" w:color="auto"/>
          <w14:textOutline w14:w="0" w14:cap="rnd" w14:cmpd="sng" w14:algn="ctr">
            <w14:noFill/>
            <w14:prstDash w14:val="solid"/>
            <w14:bevel/>
          </w14:textOutline>
        </w:rPr>
      </w:pPr>
      <w:r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Права, нарушенные при изъятии и принуждении к предоставлению доступа к телефонам и принуждени</w:t>
      </w:r>
      <w:r w:rsidR="00857BE9"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и</w:t>
      </w:r>
      <w:r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 xml:space="preserve"> к участию в медицинских опытах (сбор </w:t>
      </w:r>
      <w:r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lastRenderedPageBreak/>
        <w:t xml:space="preserve">биологической жидкости), более конкретно приводятся в статьях </w:t>
      </w:r>
      <w:r w:rsidR="00DC00E1"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24</w:t>
      </w:r>
      <w:r w:rsidR="00440EBD" w:rsidRPr="0018461D">
        <w:rPr>
          <w:rStyle w:val="af4"/>
          <w:rFonts w:ascii="Verdana" w:eastAsia="Times New Roman" w:hAnsi="Verdana" w:cs="Arial"/>
          <w:color w:val="auto"/>
          <w:sz w:val="24"/>
          <w:szCs w:val="24"/>
          <w:bdr w:val="none" w:sz="0" w:space="0" w:color="auto"/>
          <w14:textOutline w14:w="0" w14:cap="rnd" w14:cmpd="sng" w14:algn="ctr">
            <w14:noFill/>
            <w14:prstDash w14:val="solid"/>
            <w14:bevel/>
          </w14:textOutline>
        </w:rPr>
        <w:endnoteReference w:id="121"/>
      </w:r>
      <w:r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 xml:space="preserve"> и</w:t>
      </w:r>
      <w:r w:rsidR="00DC00E1"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 xml:space="preserve"> 21</w:t>
      </w:r>
      <w:r w:rsidR="00440EBD" w:rsidRPr="0018461D">
        <w:rPr>
          <w:rStyle w:val="af4"/>
          <w:rFonts w:ascii="Verdana" w:eastAsia="Times New Roman" w:hAnsi="Verdana" w:cs="Arial"/>
          <w:color w:val="auto"/>
          <w:sz w:val="24"/>
          <w:szCs w:val="24"/>
          <w:bdr w:val="none" w:sz="0" w:space="0" w:color="auto"/>
          <w14:textOutline w14:w="0" w14:cap="rnd" w14:cmpd="sng" w14:algn="ctr">
            <w14:noFill/>
            <w14:prstDash w14:val="solid"/>
            <w14:bevel/>
          </w14:textOutline>
        </w:rPr>
        <w:endnoteReference w:id="122"/>
      </w:r>
      <w:r w:rsidR="00DC00E1"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 xml:space="preserve"> Конституции ПМР</w:t>
      </w:r>
      <w:r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 xml:space="preserve"> соответственно</w:t>
      </w:r>
      <w:r w:rsidR="00DC00E1" w:rsidRPr="0018461D">
        <w:rPr>
          <w:rFonts w:ascii="Verdana" w:eastAsia="Times New Roman" w:hAnsi="Verdana" w:cs="Arial"/>
          <w:color w:val="auto"/>
          <w:sz w:val="24"/>
          <w:szCs w:val="24"/>
          <w:bdr w:val="none" w:sz="0" w:space="0" w:color="auto"/>
          <w14:textOutline w14:w="0" w14:cap="rnd" w14:cmpd="sng" w14:algn="ctr">
            <w14:noFill/>
            <w14:prstDash w14:val="solid"/>
            <w14:bevel/>
          </w14:textOutline>
        </w:rPr>
        <w:t>.</w:t>
      </w:r>
    </w:p>
    <w:p w:rsidR="00CE6BA7" w:rsidRPr="0018461D" w:rsidRDefault="00CE6BA7" w:rsidP="007F497C">
      <w:pPr>
        <w:pStyle w:val="a8"/>
        <w:ind w:firstLine="567"/>
        <w:jc w:val="both"/>
        <w:rPr>
          <w:rFonts w:ascii="Verdana" w:hAnsi="Verdana" w:cs="Arial"/>
          <w:color w:val="auto"/>
          <w:sz w:val="24"/>
          <w:szCs w:val="24"/>
          <w:shd w:val="clear" w:color="auto" w:fill="FFFFFF"/>
        </w:rPr>
      </w:pPr>
      <w:r w:rsidRPr="0018461D">
        <w:rPr>
          <w:rFonts w:ascii="Verdana" w:hAnsi="Verdana" w:cs="Arial"/>
          <w:color w:val="auto"/>
          <w:sz w:val="24"/>
          <w:szCs w:val="24"/>
        </w:rPr>
        <w:t>Европейский суд по правам человека установил, что при нарушениях статьи 3 Конвенции на государстве лежит позитивная обязанность провести эффективное расследование по жалобе</w:t>
      </w:r>
      <w:r w:rsidR="00196973" w:rsidRPr="0018461D">
        <w:rPr>
          <w:rFonts w:ascii="Verdana" w:hAnsi="Verdana" w:cs="Arial"/>
          <w:color w:val="auto"/>
          <w:sz w:val="24"/>
          <w:szCs w:val="24"/>
        </w:rPr>
        <w:fldChar w:fldCharType="begin"/>
      </w:r>
      <w:r w:rsidR="00196973" w:rsidRPr="0018461D">
        <w:rPr>
          <w:rFonts w:ascii="Verdana" w:hAnsi="Verdana" w:cs="Arial"/>
          <w:color w:val="auto"/>
          <w:sz w:val="24"/>
          <w:szCs w:val="24"/>
        </w:rPr>
        <w:instrText xml:space="preserve"> NOTEREF _Ref75099282 \f \h  \* MERGEFORMAT </w:instrText>
      </w:r>
      <w:r w:rsidR="00196973" w:rsidRPr="0018461D">
        <w:rPr>
          <w:rFonts w:ascii="Verdana" w:hAnsi="Verdana" w:cs="Arial"/>
          <w:color w:val="auto"/>
          <w:sz w:val="24"/>
          <w:szCs w:val="24"/>
        </w:rPr>
      </w:r>
      <w:r w:rsidR="00196973" w:rsidRPr="0018461D">
        <w:rPr>
          <w:rFonts w:ascii="Verdana" w:hAnsi="Verdana" w:cs="Arial"/>
          <w:color w:val="auto"/>
          <w:sz w:val="24"/>
          <w:szCs w:val="24"/>
        </w:rPr>
        <w:fldChar w:fldCharType="separate"/>
      </w:r>
      <w:r w:rsidR="002712D8" w:rsidRPr="002712D8">
        <w:rPr>
          <w:rStyle w:val="af4"/>
          <w:rFonts w:ascii="Verdana" w:hAnsi="Verdana"/>
          <w:color w:val="auto"/>
          <w:sz w:val="24"/>
          <w:szCs w:val="24"/>
        </w:rPr>
        <w:t>104</w:t>
      </w:r>
      <w:r w:rsidR="00196973" w:rsidRPr="0018461D">
        <w:rPr>
          <w:rFonts w:ascii="Verdana" w:hAnsi="Verdana" w:cs="Arial"/>
          <w:color w:val="auto"/>
          <w:sz w:val="24"/>
          <w:szCs w:val="24"/>
        </w:rPr>
        <w:fldChar w:fldCharType="end"/>
      </w:r>
      <w:r w:rsidRPr="0018461D">
        <w:rPr>
          <w:rFonts w:ascii="Verdana" w:hAnsi="Verdana" w:cs="Arial"/>
          <w:color w:val="auto"/>
          <w:sz w:val="24"/>
          <w:szCs w:val="24"/>
        </w:rPr>
        <w:t>. Отметим, что 7 участников вечеринки обратились в Прокуратуру ПМР с жалобами на неправомерные действия сотрудников милиции. По данным жалобам Управление Следственного комитета г.</w:t>
      </w:r>
      <w:r w:rsidR="00AB0D22" w:rsidRPr="0018461D">
        <w:rPr>
          <w:rFonts w:ascii="Verdana" w:hAnsi="Verdana" w:cs="Arial"/>
          <w:color w:val="auto"/>
          <w:sz w:val="24"/>
          <w:szCs w:val="24"/>
        </w:rPr>
        <w:t xml:space="preserve"> </w:t>
      </w:r>
      <w:r w:rsidRPr="0018461D">
        <w:rPr>
          <w:rFonts w:ascii="Verdana" w:hAnsi="Verdana" w:cs="Arial"/>
          <w:color w:val="auto"/>
          <w:sz w:val="24"/>
          <w:szCs w:val="24"/>
        </w:rPr>
        <w:t>Бендер</w:t>
      </w:r>
      <w:r w:rsidR="003A4C25" w:rsidRPr="0018461D">
        <w:rPr>
          <w:rFonts w:ascii="Verdana" w:hAnsi="Verdana" w:cs="Arial"/>
          <w:color w:val="auto"/>
          <w:sz w:val="24"/>
          <w:szCs w:val="24"/>
        </w:rPr>
        <w:t>ы</w:t>
      </w:r>
      <w:r w:rsidRPr="0018461D">
        <w:rPr>
          <w:rFonts w:ascii="Verdana" w:hAnsi="Verdana" w:cs="Arial"/>
          <w:color w:val="auto"/>
          <w:sz w:val="24"/>
          <w:szCs w:val="24"/>
        </w:rPr>
        <w:t xml:space="preserve"> вынесло постановление об отказе в возбуждении уголовного дела, не усмотрев нарушений, не опровергнув указанных в жалобах обстоятельств и не установив лиц, на которых жаловались заявители.</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Кроме того, все участники вечеринки находились во власти сотруд</w:t>
      </w:r>
      <w:r w:rsidR="0076356B" w:rsidRPr="0018461D">
        <w:rPr>
          <w:rStyle w:val="ab"/>
          <w:rFonts w:ascii="Verdana" w:hAnsi="Verdana" w:cs="Arial"/>
          <w:color w:val="auto"/>
          <w:sz w:val="24"/>
          <w:szCs w:val="24"/>
        </w:rPr>
        <w:t>ников милиции несколько часов</w:t>
      </w:r>
      <w:r w:rsidRPr="0018461D">
        <w:rPr>
          <w:rStyle w:val="ab"/>
          <w:rFonts w:ascii="Verdana" w:hAnsi="Verdana" w:cs="Arial"/>
          <w:color w:val="auto"/>
          <w:sz w:val="24"/>
          <w:szCs w:val="24"/>
        </w:rPr>
        <w:t xml:space="preserve"> </w:t>
      </w:r>
      <w:r w:rsidR="0076356B"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от 5 до 8 часов</w:t>
      </w:r>
      <w:r w:rsidR="0076356B"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 что</w:t>
      </w:r>
      <w:r w:rsidR="00AB0D22" w:rsidRPr="0018461D">
        <w:rPr>
          <w:rStyle w:val="ab"/>
          <w:rFonts w:ascii="Verdana" w:hAnsi="Verdana" w:cs="Arial"/>
          <w:color w:val="auto"/>
          <w:sz w:val="24"/>
          <w:szCs w:val="24"/>
        </w:rPr>
        <w:t xml:space="preserve"> является негласным задержанием, однако</w:t>
      </w:r>
      <w:r w:rsidR="0076356B" w:rsidRPr="0018461D">
        <w:rPr>
          <w:rStyle w:val="ab"/>
          <w:rFonts w:ascii="Verdana" w:hAnsi="Verdana" w:cs="Arial"/>
          <w:color w:val="auto"/>
          <w:sz w:val="24"/>
          <w:szCs w:val="24"/>
        </w:rPr>
        <w:t>,</w:t>
      </w:r>
      <w:r w:rsidRPr="0018461D">
        <w:rPr>
          <w:rStyle w:val="ab"/>
          <w:rFonts w:ascii="Verdana" w:hAnsi="Verdana" w:cs="Arial"/>
          <w:color w:val="auto"/>
          <w:sz w:val="24"/>
          <w:szCs w:val="24"/>
        </w:rPr>
        <w:t xml:space="preserve"> протоколы задержания не б</w:t>
      </w:r>
      <w:r w:rsidR="0076356B" w:rsidRPr="0018461D">
        <w:rPr>
          <w:rStyle w:val="ab"/>
          <w:rFonts w:ascii="Verdana" w:hAnsi="Verdana" w:cs="Arial"/>
          <w:color w:val="auto"/>
          <w:sz w:val="24"/>
          <w:szCs w:val="24"/>
        </w:rPr>
        <w:t>ыли составлены</w:t>
      </w:r>
      <w:r w:rsidRPr="0018461D">
        <w:rPr>
          <w:rStyle w:val="ab"/>
          <w:rFonts w:ascii="Verdana" w:eastAsia="Calibri" w:hAnsi="Verdana" w:cs="Arial"/>
          <w:color w:val="auto"/>
          <w:sz w:val="24"/>
          <w:szCs w:val="24"/>
          <w:vertAlign w:val="superscript"/>
        </w:rPr>
        <w:endnoteReference w:id="123"/>
      </w:r>
      <w:r w:rsidR="0076356B" w:rsidRPr="0018461D">
        <w:rPr>
          <w:rStyle w:val="ab"/>
          <w:rFonts w:ascii="Verdana" w:hAnsi="Verdana" w:cs="Arial"/>
          <w:color w:val="auto"/>
          <w:sz w:val="24"/>
          <w:szCs w:val="24"/>
        </w:rPr>
        <w:t>, а сроки превышены</w:t>
      </w:r>
      <w:r w:rsidR="0076356B" w:rsidRPr="0018461D">
        <w:rPr>
          <w:rStyle w:val="af4"/>
          <w:rFonts w:ascii="Verdana" w:hAnsi="Verdana" w:cs="Arial"/>
          <w:color w:val="auto"/>
          <w:sz w:val="24"/>
          <w:szCs w:val="24"/>
        </w:rPr>
        <w:endnoteReference w:id="124"/>
      </w:r>
      <w:r w:rsidRPr="0018461D">
        <w:rPr>
          <w:rStyle w:val="ab"/>
          <w:rFonts w:ascii="Verdana" w:hAnsi="Verdana" w:cs="Arial"/>
          <w:color w:val="auto"/>
          <w:sz w:val="24"/>
          <w:szCs w:val="24"/>
        </w:rPr>
        <w:t>. Таким образом, в отношении участников вечеринки была нарушена статья 2 Прото</w:t>
      </w:r>
      <w:r w:rsidR="00AB0D22" w:rsidRPr="0018461D">
        <w:rPr>
          <w:rStyle w:val="ab"/>
          <w:rFonts w:ascii="Verdana" w:hAnsi="Verdana" w:cs="Arial"/>
          <w:color w:val="auto"/>
          <w:sz w:val="24"/>
          <w:szCs w:val="24"/>
        </w:rPr>
        <w:t>кола №4 о свободе передвижения</w:t>
      </w:r>
      <w:r w:rsidRPr="0018461D">
        <w:rPr>
          <w:rStyle w:val="ab"/>
          <w:rFonts w:ascii="Verdana" w:hAnsi="Verdana" w:cs="Arial"/>
          <w:color w:val="auto"/>
          <w:sz w:val="24"/>
          <w:szCs w:val="24"/>
        </w:rPr>
        <w:t>, а само задержание не было совершено «в соответствии с предписанным законом порядком» и «законно» (отсутствуют основания) в значении §1 статьи 5 Конвенции</w:t>
      </w:r>
      <w:r w:rsidRPr="0018461D">
        <w:rPr>
          <w:rStyle w:val="ab"/>
          <w:rFonts w:ascii="Verdana" w:eastAsia="Calibri" w:hAnsi="Verdana" w:cs="Arial"/>
          <w:color w:val="auto"/>
          <w:sz w:val="24"/>
          <w:szCs w:val="24"/>
          <w:vertAlign w:val="superscript"/>
        </w:rPr>
        <w:endnoteReference w:id="125"/>
      </w:r>
      <w:r w:rsidRPr="0018461D">
        <w:rPr>
          <w:rStyle w:val="ab"/>
          <w:rFonts w:ascii="Verdana" w:hAnsi="Verdana" w:cs="Arial"/>
          <w:color w:val="auto"/>
          <w:sz w:val="24"/>
          <w:szCs w:val="24"/>
        </w:rPr>
        <w:t>.</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Уже в ходе судебных разбирательств также были зафиксированы следующие процессуальные нарушения:</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Во все протоколы об административных правонарушениях в отсутствии участников были внесены дописки</w:t>
      </w:r>
      <w:r w:rsidR="006F16CD" w:rsidRPr="0018461D">
        <w:rPr>
          <w:rStyle w:val="af4"/>
          <w:rFonts w:ascii="Verdana" w:hAnsi="Verdana" w:cs="Arial"/>
          <w:color w:val="auto"/>
          <w:sz w:val="24"/>
          <w:szCs w:val="24"/>
        </w:rPr>
        <w:endnoteReference w:id="126"/>
      </w:r>
      <w:r w:rsidR="006F16CD"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о нарушении </w:t>
      </w:r>
      <w:r w:rsidR="001B4053" w:rsidRPr="0018461D">
        <w:rPr>
          <w:rStyle w:val="ab"/>
          <w:rFonts w:ascii="Verdana" w:hAnsi="Verdana" w:cs="Arial"/>
          <w:color w:val="auto"/>
          <w:sz w:val="24"/>
          <w:szCs w:val="24"/>
        </w:rPr>
        <w:t>подпункта «в» пункта 2</w:t>
      </w:r>
      <w:r w:rsidRPr="0018461D">
        <w:rPr>
          <w:rStyle w:val="ab"/>
          <w:rFonts w:ascii="Verdana" w:hAnsi="Verdana" w:cs="Arial"/>
          <w:color w:val="auto"/>
          <w:sz w:val="24"/>
          <w:szCs w:val="24"/>
        </w:rPr>
        <w:t xml:space="preserve"> По</w:t>
      </w:r>
      <w:r w:rsidR="00857BE9" w:rsidRPr="0018461D">
        <w:rPr>
          <w:rStyle w:val="ab"/>
          <w:rFonts w:ascii="Verdana" w:hAnsi="Verdana" w:cs="Arial"/>
          <w:color w:val="auto"/>
          <w:sz w:val="24"/>
          <w:szCs w:val="24"/>
        </w:rPr>
        <w:t>становления Правительства ПМР №</w:t>
      </w:r>
      <w:r w:rsidRPr="0018461D">
        <w:rPr>
          <w:rStyle w:val="ab"/>
          <w:rFonts w:ascii="Verdana" w:hAnsi="Verdana" w:cs="Arial"/>
          <w:color w:val="auto"/>
          <w:sz w:val="24"/>
          <w:szCs w:val="24"/>
        </w:rPr>
        <w:t>209. Таким образом, участники вечеринки были лишены права знать сущность выдвинутого обвинения, которое реализуется посредством обязательного указания в протоколе нарушенной нормы</w:t>
      </w:r>
      <w:r w:rsidRPr="0018461D">
        <w:rPr>
          <w:rStyle w:val="ab"/>
          <w:rFonts w:ascii="Verdana" w:eastAsia="Calibri" w:hAnsi="Verdana" w:cs="Arial"/>
          <w:color w:val="auto"/>
          <w:sz w:val="24"/>
          <w:szCs w:val="24"/>
          <w:vertAlign w:val="superscript"/>
        </w:rPr>
        <w:endnoteReference w:id="127"/>
      </w:r>
      <w:r w:rsidR="0076356B" w:rsidRPr="0018461D">
        <w:rPr>
          <w:rStyle w:val="ab"/>
          <w:rFonts w:ascii="Verdana" w:hAnsi="Verdana" w:cs="Arial"/>
          <w:color w:val="auto"/>
          <w:sz w:val="24"/>
          <w:szCs w:val="24"/>
        </w:rPr>
        <w:t>,</w:t>
      </w:r>
      <w:r w:rsidRPr="0018461D">
        <w:rPr>
          <w:rStyle w:val="ab"/>
          <w:rFonts w:ascii="Verdana" w:hAnsi="Verdana" w:cs="Arial"/>
          <w:color w:val="auto"/>
          <w:sz w:val="24"/>
          <w:szCs w:val="24"/>
        </w:rPr>
        <w:t xml:space="preserve"> то есть участники вечеринки не были незамедлительно и подробно уведомлены «[…] о характере и основаниях предъявленных им обвинений», что является </w:t>
      </w:r>
      <w:r w:rsidR="0076356B" w:rsidRPr="0018461D">
        <w:rPr>
          <w:rStyle w:val="ab"/>
          <w:rFonts w:ascii="Verdana" w:hAnsi="Verdana" w:cs="Arial"/>
          <w:color w:val="auto"/>
          <w:sz w:val="24"/>
          <w:szCs w:val="24"/>
        </w:rPr>
        <w:t>очевидным</w:t>
      </w:r>
      <w:r w:rsidR="00E11816" w:rsidRPr="0018461D">
        <w:rPr>
          <w:rStyle w:val="ab"/>
          <w:rFonts w:ascii="Verdana" w:hAnsi="Verdana" w:cs="Arial"/>
          <w:color w:val="auto"/>
          <w:sz w:val="24"/>
          <w:szCs w:val="24"/>
        </w:rPr>
        <w:t xml:space="preserve"> нарушением §</w:t>
      </w:r>
      <w:r w:rsidRPr="0018461D">
        <w:rPr>
          <w:rStyle w:val="ab"/>
          <w:rFonts w:ascii="Verdana" w:hAnsi="Verdana" w:cs="Arial"/>
          <w:color w:val="auto"/>
          <w:sz w:val="24"/>
          <w:szCs w:val="24"/>
        </w:rPr>
        <w:t>3 (</w:t>
      </w:r>
      <w:r w:rsidRPr="0018461D">
        <w:rPr>
          <w:rStyle w:val="ab"/>
          <w:rFonts w:ascii="Verdana" w:hAnsi="Verdana" w:cs="Arial"/>
          <w:color w:val="auto"/>
          <w:sz w:val="24"/>
          <w:szCs w:val="24"/>
          <w:lang w:val="en-US"/>
        </w:rPr>
        <w:t>a</w:t>
      </w:r>
      <w:r w:rsidRPr="0018461D">
        <w:rPr>
          <w:rStyle w:val="ab"/>
          <w:rFonts w:ascii="Verdana" w:hAnsi="Verdana" w:cs="Arial"/>
          <w:color w:val="auto"/>
          <w:sz w:val="24"/>
          <w:szCs w:val="24"/>
        </w:rPr>
        <w:t>) статьи 6 Конвенции</w:t>
      </w:r>
      <w:r w:rsidR="00163CEF" w:rsidRPr="0018461D">
        <w:rPr>
          <w:rStyle w:val="ab"/>
          <w:rFonts w:ascii="Verdana" w:hAnsi="Verdana" w:cs="Arial"/>
          <w:color w:val="auto"/>
          <w:sz w:val="24"/>
          <w:szCs w:val="24"/>
        </w:rPr>
        <w:t>.</w:t>
      </w:r>
    </w:p>
    <w:p w:rsidR="005B40A6" w:rsidRPr="0018461D" w:rsidRDefault="00CE6BA7" w:rsidP="007F497C">
      <w:pPr>
        <w:pStyle w:val="ad"/>
        <w:spacing w:before="0" w:after="0"/>
        <w:ind w:firstLine="567"/>
        <w:jc w:val="both"/>
        <w:rPr>
          <w:rStyle w:val="ab"/>
          <w:rFonts w:ascii="Verdana" w:eastAsia="Times New Roman" w:hAnsi="Verdana" w:cs="Arial"/>
          <w:color w:val="auto"/>
          <w:bdr w:val="none" w:sz="0" w:space="0" w:color="auto"/>
        </w:rPr>
      </w:pPr>
      <w:r w:rsidRPr="0018461D">
        <w:rPr>
          <w:rFonts w:ascii="Verdana" w:hAnsi="Verdana" w:cs="Arial"/>
          <w:color w:val="auto"/>
        </w:rPr>
        <w:t xml:space="preserve">— </w:t>
      </w:r>
      <w:r w:rsidR="0076356B" w:rsidRPr="0018461D">
        <w:rPr>
          <w:rFonts w:ascii="Verdana" w:hAnsi="Verdana" w:cs="Arial"/>
          <w:color w:val="auto"/>
        </w:rPr>
        <w:t>В каждом протоколе указано</w:t>
      </w:r>
      <w:r w:rsidRPr="0018461D">
        <w:rPr>
          <w:rFonts w:ascii="Verdana" w:hAnsi="Verdana" w:cs="Arial"/>
          <w:color w:val="auto"/>
        </w:rPr>
        <w:t>, что лицо, в отношении которого вед</w:t>
      </w:r>
      <w:r w:rsidR="0076356B" w:rsidRPr="0018461D">
        <w:rPr>
          <w:rFonts w:ascii="Verdana" w:hAnsi="Verdana" w:cs="Arial"/>
          <w:color w:val="auto"/>
        </w:rPr>
        <w:t>е</w:t>
      </w:r>
      <w:r w:rsidRPr="0018461D">
        <w:rPr>
          <w:rFonts w:ascii="Verdana" w:hAnsi="Verdana" w:cs="Arial"/>
          <w:color w:val="auto"/>
        </w:rPr>
        <w:t>тся административное производство, нарушило нормативный правовой акт в отсутствии постановления о назначении наказания этому лицу</w:t>
      </w:r>
      <w:r w:rsidR="00206A16" w:rsidRPr="0018461D">
        <w:rPr>
          <w:rStyle w:val="ab"/>
          <w:rFonts w:ascii="Verdana" w:eastAsia="Calibri" w:hAnsi="Verdana" w:cs="Arial"/>
          <w:color w:val="auto"/>
          <w:vertAlign w:val="superscript"/>
        </w:rPr>
        <w:endnoteReference w:id="128"/>
      </w:r>
      <w:r w:rsidRPr="0018461D">
        <w:rPr>
          <w:rFonts w:ascii="Verdana" w:eastAsia="Times New Roman" w:hAnsi="Verdana" w:cs="Arial"/>
          <w:color w:val="auto"/>
          <w:bdr w:val="none" w:sz="0" w:space="0" w:color="auto"/>
        </w:rPr>
        <w:t>, а судебные инстанции отказались дать оценку соблюдению законности порядка производства административных дел, что нарушило презумпцию невиновности, гарантированную §2 статьи 6 Конвенции</w:t>
      </w:r>
      <w:r w:rsidR="00163CEF" w:rsidRPr="0018461D">
        <w:rPr>
          <w:rFonts w:ascii="Verdana" w:eastAsia="Times New Roman" w:hAnsi="Verdana" w:cs="Arial"/>
          <w:color w:val="auto"/>
          <w:bdr w:val="none" w:sz="0" w:space="0" w:color="auto"/>
        </w:rPr>
        <w:t>.</w:t>
      </w:r>
    </w:p>
    <w:p w:rsidR="00CE6BA7" w:rsidRPr="0018461D" w:rsidRDefault="00CE6BA7"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 Отказ судов в удовлетворении всех ходатайств о проверке соблюдения сотрудниками правоохранительных органов порядка привлечения к административной ответственности фактически наделил сотрудников правоохранительн</w:t>
      </w:r>
      <w:r w:rsidR="00FE4F39" w:rsidRPr="0018461D">
        <w:rPr>
          <w:rFonts w:ascii="Verdana" w:hAnsi="Verdana" w:cs="Arial"/>
          <w:color w:val="auto"/>
          <w:sz w:val="24"/>
          <w:szCs w:val="24"/>
        </w:rPr>
        <w:t>ых органов полным иммунитетом против</w:t>
      </w:r>
      <w:r w:rsidRPr="0018461D">
        <w:rPr>
          <w:rFonts w:ascii="Verdana" w:hAnsi="Verdana" w:cs="Arial"/>
          <w:color w:val="auto"/>
          <w:sz w:val="24"/>
          <w:szCs w:val="24"/>
        </w:rPr>
        <w:t xml:space="preserve"> судебного контроля</w:t>
      </w:r>
      <w:r w:rsidRPr="0018461D">
        <w:rPr>
          <w:rStyle w:val="ab"/>
          <w:rFonts w:ascii="Verdana" w:hAnsi="Verdana" w:cs="Arial"/>
          <w:color w:val="auto"/>
          <w:sz w:val="24"/>
          <w:szCs w:val="24"/>
          <w:u w:color="ED7D31"/>
        </w:rPr>
        <w:t xml:space="preserve"> </w:t>
      </w:r>
      <w:r w:rsidRPr="0018461D">
        <w:rPr>
          <w:rFonts w:ascii="Verdana" w:hAnsi="Verdana" w:cs="Arial"/>
          <w:color w:val="auto"/>
          <w:sz w:val="24"/>
          <w:szCs w:val="24"/>
        </w:rPr>
        <w:t>и свидетельствовал об отсутствии объективной беспристрастности судов</w:t>
      </w:r>
      <w:r w:rsidR="00196973" w:rsidRPr="0018461D">
        <w:rPr>
          <w:rFonts w:ascii="Verdana" w:hAnsi="Verdana" w:cs="Arial"/>
          <w:color w:val="auto"/>
          <w:sz w:val="24"/>
          <w:szCs w:val="24"/>
        </w:rPr>
        <w:fldChar w:fldCharType="begin"/>
      </w:r>
      <w:r w:rsidR="00196973" w:rsidRPr="0018461D">
        <w:rPr>
          <w:rFonts w:ascii="Verdana" w:hAnsi="Verdana" w:cs="Arial"/>
          <w:color w:val="auto"/>
          <w:sz w:val="24"/>
          <w:szCs w:val="24"/>
        </w:rPr>
        <w:instrText xml:space="preserve"> NOTEREF _Ref75099172 \f \h  \* MERGEFORMAT </w:instrText>
      </w:r>
      <w:r w:rsidR="00196973" w:rsidRPr="0018461D">
        <w:rPr>
          <w:rFonts w:ascii="Verdana" w:hAnsi="Verdana" w:cs="Arial"/>
          <w:color w:val="auto"/>
          <w:sz w:val="24"/>
          <w:szCs w:val="24"/>
        </w:rPr>
      </w:r>
      <w:r w:rsidR="00196973" w:rsidRPr="0018461D">
        <w:rPr>
          <w:rFonts w:ascii="Verdana" w:hAnsi="Verdana" w:cs="Arial"/>
          <w:color w:val="auto"/>
          <w:sz w:val="24"/>
          <w:szCs w:val="24"/>
        </w:rPr>
        <w:fldChar w:fldCharType="separate"/>
      </w:r>
      <w:r w:rsidR="002712D8" w:rsidRPr="002712D8">
        <w:rPr>
          <w:rStyle w:val="af4"/>
          <w:rFonts w:ascii="Verdana" w:hAnsi="Verdana"/>
          <w:color w:val="auto"/>
          <w:sz w:val="24"/>
          <w:szCs w:val="24"/>
        </w:rPr>
        <w:t>58</w:t>
      </w:r>
      <w:r w:rsidR="00196973" w:rsidRPr="0018461D">
        <w:rPr>
          <w:rFonts w:ascii="Verdana" w:hAnsi="Verdana" w:cs="Arial"/>
          <w:color w:val="auto"/>
          <w:sz w:val="24"/>
          <w:szCs w:val="24"/>
        </w:rPr>
        <w:fldChar w:fldCharType="end"/>
      </w:r>
      <w:r w:rsidRPr="0018461D">
        <w:rPr>
          <w:rFonts w:ascii="Verdana" w:hAnsi="Verdana" w:cs="Arial"/>
          <w:color w:val="auto"/>
          <w:sz w:val="24"/>
          <w:szCs w:val="24"/>
        </w:rPr>
        <w:t>. В связи с этим судам заявлялись отводы, однако в их удовлетворении отказывалось без мотивации, что так</w:t>
      </w:r>
      <w:r w:rsidR="0057417C" w:rsidRPr="0018461D">
        <w:rPr>
          <w:rFonts w:ascii="Verdana" w:hAnsi="Verdana" w:cs="Arial"/>
          <w:color w:val="auto"/>
          <w:sz w:val="24"/>
          <w:szCs w:val="24"/>
        </w:rPr>
        <w:t>же свидетельствует о нарушении «</w:t>
      </w:r>
      <w:r w:rsidRPr="0018461D">
        <w:rPr>
          <w:rFonts w:ascii="Verdana" w:hAnsi="Verdana" w:cs="Arial"/>
          <w:color w:val="auto"/>
          <w:sz w:val="24"/>
          <w:szCs w:val="24"/>
        </w:rPr>
        <w:t>права на справедливое […] разбирательство дела [...] независимым и беспристрастным судом</w:t>
      </w:r>
      <w:r w:rsidR="0057417C" w:rsidRPr="0018461D">
        <w:rPr>
          <w:rFonts w:ascii="Verdana" w:hAnsi="Verdana" w:cs="Arial"/>
          <w:color w:val="auto"/>
          <w:sz w:val="24"/>
          <w:szCs w:val="24"/>
        </w:rPr>
        <w:t>»</w:t>
      </w:r>
      <w:r w:rsidR="00E11816" w:rsidRPr="0018461D">
        <w:rPr>
          <w:rFonts w:ascii="Verdana" w:hAnsi="Verdana" w:cs="Arial"/>
          <w:color w:val="auto"/>
          <w:sz w:val="24"/>
          <w:szCs w:val="24"/>
        </w:rPr>
        <w:t xml:space="preserve"> (§</w:t>
      </w:r>
      <w:r w:rsidRPr="0018461D">
        <w:rPr>
          <w:rFonts w:ascii="Verdana" w:hAnsi="Verdana" w:cs="Arial"/>
          <w:color w:val="auto"/>
          <w:sz w:val="24"/>
          <w:szCs w:val="24"/>
        </w:rPr>
        <w:t>1 статьи 6 Конвенции).</w:t>
      </w:r>
    </w:p>
    <w:p w:rsidR="00997E10" w:rsidRPr="0018461D" w:rsidRDefault="00997E10"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 По всем делам суд первой инстанции вынес постановления о прекращении производств ввиду отсутствия «состава правонарушения», хотя защита настаивала на прекращении производств ввиду отсутствия «события правонарушения»</w:t>
      </w:r>
      <w:r w:rsidR="00032845" w:rsidRPr="0018461D">
        <w:rPr>
          <w:rStyle w:val="af4"/>
          <w:rFonts w:ascii="Verdana" w:hAnsi="Verdana" w:cs="Arial"/>
          <w:color w:val="auto"/>
          <w:sz w:val="24"/>
          <w:szCs w:val="24"/>
        </w:rPr>
        <w:endnoteReference w:id="129"/>
      </w:r>
      <w:r w:rsidRPr="0018461D">
        <w:rPr>
          <w:rFonts w:ascii="Verdana" w:hAnsi="Verdana" w:cs="Arial"/>
          <w:color w:val="auto"/>
          <w:sz w:val="24"/>
          <w:szCs w:val="24"/>
        </w:rPr>
        <w:t>. Верховный суд своим определением без законных оснований сч</w:t>
      </w:r>
      <w:r w:rsidR="0076356B" w:rsidRPr="0018461D">
        <w:rPr>
          <w:rFonts w:ascii="Verdana" w:hAnsi="Verdana" w:cs="Arial"/>
          <w:color w:val="auto"/>
          <w:sz w:val="24"/>
          <w:szCs w:val="24"/>
        </w:rPr>
        <w:t>е</w:t>
      </w:r>
      <w:r w:rsidRPr="0018461D">
        <w:rPr>
          <w:rFonts w:ascii="Verdana" w:hAnsi="Verdana" w:cs="Arial"/>
          <w:color w:val="auto"/>
          <w:sz w:val="24"/>
          <w:szCs w:val="24"/>
        </w:rPr>
        <w:t>л форму доверенности (простую письменную, а</w:t>
      </w:r>
      <w:r w:rsidR="002E1757" w:rsidRPr="0018461D">
        <w:rPr>
          <w:rFonts w:ascii="Verdana" w:hAnsi="Verdana" w:cs="Arial"/>
          <w:color w:val="auto"/>
          <w:sz w:val="24"/>
          <w:szCs w:val="24"/>
        </w:rPr>
        <w:t xml:space="preserve"> не нотариальную) защитника С.</w:t>
      </w:r>
      <w:r w:rsidRPr="0018461D">
        <w:rPr>
          <w:rFonts w:ascii="Verdana" w:hAnsi="Verdana" w:cs="Arial"/>
          <w:color w:val="auto"/>
          <w:sz w:val="24"/>
          <w:szCs w:val="24"/>
        </w:rPr>
        <w:t xml:space="preserve"> Поповского</w:t>
      </w:r>
      <w:r w:rsidR="00AD3186" w:rsidRPr="0018461D">
        <w:rPr>
          <w:rFonts w:ascii="Verdana" w:hAnsi="Verdana" w:cs="Arial"/>
          <w:color w:val="auto"/>
          <w:sz w:val="24"/>
          <w:szCs w:val="24"/>
        </w:rPr>
        <w:t xml:space="preserve"> несоответствующей </w:t>
      </w:r>
      <w:r w:rsidR="00FE4F39" w:rsidRPr="0018461D">
        <w:rPr>
          <w:rFonts w:ascii="Verdana" w:hAnsi="Verdana" w:cs="Arial"/>
          <w:color w:val="auto"/>
          <w:sz w:val="24"/>
          <w:szCs w:val="24"/>
        </w:rPr>
        <w:t>требованиям</w:t>
      </w:r>
      <w:r w:rsidR="004B069E" w:rsidRPr="0018461D">
        <w:rPr>
          <w:rFonts w:ascii="Verdana" w:hAnsi="Verdana" w:cs="Arial"/>
          <w:color w:val="auto"/>
          <w:sz w:val="24"/>
          <w:szCs w:val="24"/>
        </w:rPr>
        <w:t xml:space="preserve"> </w:t>
      </w:r>
      <w:r w:rsidR="00AD3186" w:rsidRPr="0018461D">
        <w:rPr>
          <w:rFonts w:ascii="Verdana" w:hAnsi="Verdana" w:cs="Arial"/>
          <w:color w:val="auto"/>
          <w:sz w:val="24"/>
          <w:szCs w:val="24"/>
        </w:rPr>
        <w:t>(нарушение §</w:t>
      </w:r>
      <w:r w:rsidRPr="0018461D">
        <w:rPr>
          <w:rFonts w:ascii="Verdana" w:hAnsi="Verdana" w:cs="Arial"/>
          <w:color w:val="auto"/>
          <w:sz w:val="24"/>
          <w:szCs w:val="24"/>
        </w:rPr>
        <w:t xml:space="preserve">3 </w:t>
      </w:r>
      <w:r w:rsidR="00E11816" w:rsidRPr="0018461D">
        <w:rPr>
          <w:rFonts w:ascii="Verdana" w:hAnsi="Verdana" w:cs="Arial"/>
          <w:color w:val="auto"/>
          <w:sz w:val="24"/>
          <w:szCs w:val="24"/>
        </w:rPr>
        <w:t>(</w:t>
      </w:r>
      <w:r w:rsidRPr="0018461D">
        <w:rPr>
          <w:rFonts w:ascii="Verdana" w:hAnsi="Verdana" w:cs="Arial"/>
          <w:color w:val="auto"/>
          <w:sz w:val="24"/>
          <w:szCs w:val="24"/>
        </w:rPr>
        <w:t>с</w:t>
      </w:r>
      <w:r w:rsidR="00E11816" w:rsidRPr="0018461D">
        <w:rPr>
          <w:rFonts w:ascii="Verdana" w:hAnsi="Verdana" w:cs="Arial"/>
          <w:color w:val="auto"/>
          <w:sz w:val="24"/>
          <w:szCs w:val="24"/>
        </w:rPr>
        <w:t>)</w:t>
      </w:r>
      <w:r w:rsidR="00D02E95" w:rsidRPr="0018461D">
        <w:rPr>
          <w:rFonts w:ascii="Verdana" w:hAnsi="Verdana" w:cs="Arial"/>
          <w:color w:val="auto"/>
          <w:sz w:val="24"/>
          <w:szCs w:val="24"/>
        </w:rPr>
        <w:t xml:space="preserve"> ст.</w:t>
      </w:r>
      <w:r w:rsidRPr="0018461D">
        <w:rPr>
          <w:rFonts w:ascii="Verdana" w:hAnsi="Verdana" w:cs="Arial"/>
          <w:color w:val="auto"/>
          <w:sz w:val="24"/>
          <w:szCs w:val="24"/>
        </w:rPr>
        <w:t xml:space="preserve"> 6 Конвенции), и вернул жалобы без рассмотрения, чем ограничил доступ участников вечеринки к </w:t>
      </w:r>
      <w:r w:rsidR="00D02E95" w:rsidRPr="0018461D">
        <w:rPr>
          <w:rFonts w:ascii="Verdana" w:hAnsi="Verdana" w:cs="Arial"/>
          <w:color w:val="auto"/>
          <w:sz w:val="24"/>
          <w:szCs w:val="24"/>
        </w:rPr>
        <w:t>правосудию (§1 ст. 6 Конвенции), т.к.</w:t>
      </w:r>
      <w:r w:rsidRPr="0018461D">
        <w:rPr>
          <w:rFonts w:ascii="Verdana" w:hAnsi="Verdana" w:cs="Arial"/>
          <w:color w:val="auto"/>
          <w:sz w:val="24"/>
          <w:szCs w:val="24"/>
        </w:rPr>
        <w:t xml:space="preserve"> возврат </w:t>
      </w:r>
      <w:r w:rsidRPr="0018461D">
        <w:rPr>
          <w:rFonts w:ascii="Verdana" w:hAnsi="Verdana" w:cs="Arial"/>
          <w:color w:val="auto"/>
          <w:sz w:val="24"/>
          <w:szCs w:val="24"/>
        </w:rPr>
        <w:lastRenderedPageBreak/>
        <w:t xml:space="preserve">кассационной жалобы в какой бы то ни было форме не предусмотрен </w:t>
      </w:r>
      <w:r w:rsidR="00032845" w:rsidRPr="0018461D">
        <w:rPr>
          <w:rFonts w:ascii="Verdana" w:hAnsi="Verdana" w:cs="Arial"/>
          <w:color w:val="auto"/>
          <w:sz w:val="24"/>
          <w:szCs w:val="24"/>
        </w:rPr>
        <w:t>законом</w:t>
      </w:r>
      <w:r w:rsidR="006F16CD" w:rsidRPr="0018461D">
        <w:rPr>
          <w:rFonts w:ascii="Verdana" w:hAnsi="Verdana" w:cs="Arial"/>
          <w:color w:val="auto"/>
          <w:sz w:val="24"/>
          <w:szCs w:val="24"/>
        </w:rPr>
        <w:t xml:space="preserve"> ПМР</w:t>
      </w:r>
      <w:r w:rsidRPr="0018461D">
        <w:rPr>
          <w:rFonts w:ascii="Verdana" w:hAnsi="Verdana" w:cs="Arial"/>
          <w:color w:val="auto"/>
          <w:sz w:val="24"/>
          <w:szCs w:val="24"/>
        </w:rPr>
        <w:t>.</w:t>
      </w:r>
    </w:p>
    <w:p w:rsidR="001B2A32" w:rsidRPr="0018461D" w:rsidRDefault="0076356B" w:rsidP="007F497C">
      <w:pPr>
        <w:pStyle w:val="a8"/>
        <w:ind w:firstLine="567"/>
        <w:jc w:val="both"/>
        <w:rPr>
          <w:rFonts w:ascii="Verdana" w:hAnsi="Verdana" w:cs="Arial"/>
          <w:color w:val="auto"/>
          <w:sz w:val="24"/>
          <w:szCs w:val="24"/>
        </w:rPr>
      </w:pPr>
      <w:r w:rsidRPr="0018461D">
        <w:rPr>
          <w:rFonts w:ascii="Verdana" w:hAnsi="Verdana" w:cs="Arial"/>
          <w:color w:val="auto"/>
          <w:sz w:val="24"/>
          <w:szCs w:val="24"/>
        </w:rPr>
        <w:t>Таким образом</w:t>
      </w:r>
      <w:r w:rsidR="001B2A32" w:rsidRPr="0018461D">
        <w:rPr>
          <w:rFonts w:ascii="Verdana" w:hAnsi="Verdana" w:cs="Arial"/>
          <w:color w:val="auto"/>
          <w:sz w:val="24"/>
          <w:szCs w:val="24"/>
        </w:rPr>
        <w:t>, судьи Верховного суда ПМ</w:t>
      </w:r>
      <w:r w:rsidR="00D02E95" w:rsidRPr="0018461D">
        <w:rPr>
          <w:rFonts w:ascii="Verdana" w:hAnsi="Verdana" w:cs="Arial"/>
          <w:color w:val="auto"/>
          <w:sz w:val="24"/>
          <w:szCs w:val="24"/>
        </w:rPr>
        <w:t>Р (</w:t>
      </w:r>
      <w:r w:rsidR="002E1757" w:rsidRPr="0018461D">
        <w:rPr>
          <w:rFonts w:ascii="Verdana" w:hAnsi="Verdana" w:cs="Arial"/>
          <w:color w:val="auto"/>
          <w:sz w:val="24"/>
          <w:szCs w:val="24"/>
        </w:rPr>
        <w:t>В. Кольца, В.</w:t>
      </w:r>
      <w:r w:rsidR="001B2A32" w:rsidRPr="0018461D">
        <w:rPr>
          <w:rFonts w:ascii="Verdana" w:hAnsi="Verdana" w:cs="Arial"/>
          <w:color w:val="auto"/>
          <w:sz w:val="24"/>
          <w:szCs w:val="24"/>
        </w:rPr>
        <w:t xml:space="preserve"> Ванюшин) отказались рассматривать жалобы участников вечеринки на постановле</w:t>
      </w:r>
      <w:r w:rsidR="00430C48" w:rsidRPr="0018461D">
        <w:rPr>
          <w:rFonts w:ascii="Verdana" w:hAnsi="Verdana" w:cs="Arial"/>
          <w:color w:val="auto"/>
          <w:sz w:val="24"/>
          <w:szCs w:val="24"/>
        </w:rPr>
        <w:t>ния Бендерского городского суда, «вопиющи</w:t>
      </w:r>
      <w:r w:rsidR="001B2A32" w:rsidRPr="0018461D">
        <w:rPr>
          <w:rFonts w:ascii="Verdana" w:hAnsi="Verdana" w:cs="Arial"/>
          <w:color w:val="auto"/>
          <w:sz w:val="24"/>
          <w:szCs w:val="24"/>
        </w:rPr>
        <w:t xml:space="preserve"> отказ</w:t>
      </w:r>
      <w:r w:rsidR="00430C48" w:rsidRPr="0018461D">
        <w:rPr>
          <w:rFonts w:ascii="Verdana" w:hAnsi="Verdana" w:cs="Arial"/>
          <w:color w:val="auto"/>
          <w:sz w:val="24"/>
          <w:szCs w:val="24"/>
        </w:rPr>
        <w:t>ав</w:t>
      </w:r>
      <w:r w:rsidR="001B2A32" w:rsidRPr="0018461D">
        <w:rPr>
          <w:rFonts w:ascii="Verdana" w:hAnsi="Verdana" w:cs="Arial"/>
          <w:color w:val="auto"/>
          <w:sz w:val="24"/>
          <w:szCs w:val="24"/>
        </w:rPr>
        <w:t xml:space="preserve"> в правосудии»</w:t>
      </w:r>
      <w:r w:rsidR="00430C48" w:rsidRPr="0018461D">
        <w:rPr>
          <w:rFonts w:ascii="Verdana" w:hAnsi="Verdana" w:cs="Arial"/>
          <w:color w:val="auto"/>
          <w:sz w:val="24"/>
          <w:szCs w:val="24"/>
        </w:rPr>
        <w:t xml:space="preserve"> и</w:t>
      </w:r>
      <w:r w:rsidR="001B2A32" w:rsidRPr="0018461D">
        <w:rPr>
          <w:rFonts w:ascii="Verdana" w:hAnsi="Verdana" w:cs="Arial"/>
          <w:color w:val="auto"/>
          <w:sz w:val="24"/>
          <w:szCs w:val="24"/>
        </w:rPr>
        <w:t xml:space="preserve"> наруш</w:t>
      </w:r>
      <w:r w:rsidR="00430C48" w:rsidRPr="0018461D">
        <w:rPr>
          <w:rFonts w:ascii="Verdana" w:hAnsi="Verdana" w:cs="Arial"/>
          <w:color w:val="auto"/>
          <w:sz w:val="24"/>
          <w:szCs w:val="24"/>
        </w:rPr>
        <w:t>ив</w:t>
      </w:r>
      <w:r w:rsidR="001B2A32" w:rsidRPr="0018461D">
        <w:rPr>
          <w:rFonts w:ascii="Verdana" w:hAnsi="Verdana" w:cs="Arial"/>
          <w:color w:val="auto"/>
          <w:sz w:val="24"/>
          <w:szCs w:val="24"/>
        </w:rPr>
        <w:t xml:space="preserve"> </w:t>
      </w:r>
      <w:r w:rsidRPr="0018461D">
        <w:rPr>
          <w:rFonts w:ascii="Verdana" w:hAnsi="Verdana" w:cs="Arial"/>
          <w:color w:val="auto"/>
          <w:sz w:val="24"/>
          <w:szCs w:val="24"/>
        </w:rPr>
        <w:t>право на</w:t>
      </w:r>
      <w:r w:rsidR="001B2A32" w:rsidRPr="0018461D">
        <w:rPr>
          <w:rFonts w:ascii="Verdana" w:hAnsi="Verdana" w:cs="Arial"/>
          <w:color w:val="auto"/>
          <w:sz w:val="24"/>
          <w:szCs w:val="24"/>
        </w:rPr>
        <w:t xml:space="preserve"> справедлив</w:t>
      </w:r>
      <w:r w:rsidRPr="0018461D">
        <w:rPr>
          <w:rFonts w:ascii="Verdana" w:hAnsi="Verdana" w:cs="Arial"/>
          <w:color w:val="auto"/>
          <w:sz w:val="24"/>
          <w:szCs w:val="24"/>
        </w:rPr>
        <w:t>ое</w:t>
      </w:r>
      <w:r w:rsidR="00E11816" w:rsidRPr="0018461D">
        <w:rPr>
          <w:rFonts w:ascii="Verdana" w:hAnsi="Verdana" w:cs="Arial"/>
          <w:color w:val="auto"/>
          <w:sz w:val="24"/>
          <w:szCs w:val="24"/>
        </w:rPr>
        <w:t xml:space="preserve"> судебно</w:t>
      </w:r>
      <w:r w:rsidRPr="0018461D">
        <w:rPr>
          <w:rFonts w:ascii="Verdana" w:hAnsi="Verdana" w:cs="Arial"/>
          <w:color w:val="auto"/>
          <w:sz w:val="24"/>
          <w:szCs w:val="24"/>
        </w:rPr>
        <w:t>е</w:t>
      </w:r>
      <w:r w:rsidR="00E11816" w:rsidRPr="0018461D">
        <w:rPr>
          <w:rFonts w:ascii="Verdana" w:hAnsi="Verdana" w:cs="Arial"/>
          <w:color w:val="auto"/>
          <w:sz w:val="24"/>
          <w:szCs w:val="24"/>
        </w:rPr>
        <w:t xml:space="preserve"> разбирательств</w:t>
      </w:r>
      <w:r w:rsidRPr="0018461D">
        <w:rPr>
          <w:rFonts w:ascii="Verdana" w:hAnsi="Verdana" w:cs="Arial"/>
          <w:color w:val="auto"/>
          <w:sz w:val="24"/>
          <w:szCs w:val="24"/>
        </w:rPr>
        <w:t>о</w:t>
      </w:r>
      <w:r w:rsidR="00D02E95" w:rsidRPr="0018461D">
        <w:rPr>
          <w:rFonts w:ascii="Verdana" w:hAnsi="Verdana" w:cs="Arial"/>
          <w:color w:val="auto"/>
          <w:sz w:val="24"/>
          <w:szCs w:val="24"/>
        </w:rPr>
        <w:t>, гарантированное</w:t>
      </w:r>
      <w:r w:rsidR="001B2A32" w:rsidRPr="0018461D">
        <w:rPr>
          <w:rFonts w:ascii="Verdana" w:hAnsi="Verdana" w:cs="Arial"/>
          <w:color w:val="auto"/>
          <w:sz w:val="24"/>
          <w:szCs w:val="24"/>
        </w:rPr>
        <w:t xml:space="preserve"> стать</w:t>
      </w:r>
      <w:r w:rsidR="00D02E95" w:rsidRPr="0018461D">
        <w:rPr>
          <w:rFonts w:ascii="Verdana" w:hAnsi="Verdana" w:cs="Arial"/>
          <w:color w:val="auto"/>
          <w:sz w:val="24"/>
          <w:szCs w:val="24"/>
        </w:rPr>
        <w:t>ей 6 Конвенции</w:t>
      </w:r>
      <w:r w:rsidR="001B2A32" w:rsidRPr="0018461D">
        <w:rPr>
          <w:rFonts w:ascii="Verdana" w:hAnsi="Verdana" w:cs="Arial"/>
          <w:color w:val="auto"/>
          <w:sz w:val="24"/>
          <w:szCs w:val="24"/>
        </w:rPr>
        <w:t>.</w:t>
      </w:r>
    </w:p>
    <w:p w:rsidR="005B40A6" w:rsidRPr="0018461D" w:rsidRDefault="00206A16" w:rsidP="0076356B">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Кроме того, 14 декабря 2020 года трое участников вечеринки обратились в суд с заявлением о вышеуказанных нарушениях, которые суды отказывались рассматривать в делах об административных правонарушениях</w:t>
      </w:r>
      <w:r w:rsidR="00B053B7" w:rsidRPr="0018461D">
        <w:rPr>
          <w:rStyle w:val="ab"/>
          <w:rFonts w:ascii="Verdana" w:hAnsi="Verdana" w:cs="Arial"/>
          <w:color w:val="auto"/>
          <w:sz w:val="24"/>
          <w:szCs w:val="24"/>
        </w:rPr>
        <w:t xml:space="preserve"> (см. выше)</w:t>
      </w:r>
      <w:r w:rsidRPr="0018461D">
        <w:rPr>
          <w:rStyle w:val="ab"/>
          <w:rFonts w:ascii="Verdana" w:hAnsi="Verdana" w:cs="Arial"/>
          <w:color w:val="auto"/>
          <w:sz w:val="24"/>
          <w:szCs w:val="24"/>
        </w:rPr>
        <w:t>. Ответчиками по данному делу выступили Министр внутренних дел ПМР, Начальник УВД г.</w:t>
      </w:r>
      <w:r w:rsidR="002E1757"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Бендер</w:t>
      </w:r>
      <w:r w:rsidR="004B069E" w:rsidRPr="0018461D">
        <w:rPr>
          <w:rStyle w:val="ab"/>
          <w:rFonts w:ascii="Verdana" w:hAnsi="Verdana" w:cs="Arial"/>
          <w:color w:val="auto"/>
          <w:sz w:val="24"/>
          <w:szCs w:val="24"/>
        </w:rPr>
        <w:t>ы</w:t>
      </w:r>
      <w:r w:rsidRPr="0018461D">
        <w:rPr>
          <w:rStyle w:val="ab"/>
          <w:rFonts w:ascii="Verdana" w:hAnsi="Verdana" w:cs="Arial"/>
          <w:color w:val="auto"/>
          <w:sz w:val="24"/>
          <w:szCs w:val="24"/>
        </w:rPr>
        <w:t xml:space="preserve"> и 2 сотрудника милиции. По закону</w:t>
      </w:r>
      <w:r w:rsidR="00196973" w:rsidRPr="0018461D">
        <w:rPr>
          <w:rStyle w:val="ab"/>
          <w:rFonts w:ascii="Verdana" w:hAnsi="Verdana" w:cs="Arial"/>
          <w:color w:val="auto"/>
          <w:sz w:val="24"/>
          <w:szCs w:val="24"/>
        </w:rPr>
        <w:fldChar w:fldCharType="begin"/>
      </w:r>
      <w:r w:rsidR="00196973" w:rsidRPr="0018461D">
        <w:rPr>
          <w:rStyle w:val="ab"/>
          <w:rFonts w:ascii="Verdana" w:hAnsi="Verdana" w:cs="Arial"/>
          <w:color w:val="auto"/>
          <w:sz w:val="24"/>
          <w:szCs w:val="24"/>
        </w:rPr>
        <w:instrText xml:space="preserve"> NOTEREF _Ref75099377 \f \h  \* MERGEFORMAT </w:instrText>
      </w:r>
      <w:r w:rsidR="00196973" w:rsidRPr="0018461D">
        <w:rPr>
          <w:rStyle w:val="ab"/>
          <w:rFonts w:ascii="Verdana" w:hAnsi="Verdana" w:cs="Arial"/>
          <w:color w:val="auto"/>
          <w:sz w:val="24"/>
          <w:szCs w:val="24"/>
        </w:rPr>
      </w:r>
      <w:r w:rsidR="00196973" w:rsidRPr="0018461D">
        <w:rPr>
          <w:rStyle w:val="ab"/>
          <w:rFonts w:ascii="Verdana" w:hAnsi="Verdana" w:cs="Arial"/>
          <w:color w:val="auto"/>
          <w:sz w:val="24"/>
          <w:szCs w:val="24"/>
        </w:rPr>
        <w:fldChar w:fldCharType="separate"/>
      </w:r>
      <w:r w:rsidR="002712D8" w:rsidRPr="002712D8">
        <w:rPr>
          <w:rStyle w:val="af4"/>
          <w:rFonts w:ascii="Verdana" w:hAnsi="Verdana"/>
          <w:color w:val="auto"/>
          <w:sz w:val="24"/>
          <w:szCs w:val="24"/>
        </w:rPr>
        <w:t>111</w:t>
      </w:r>
      <w:r w:rsidR="00196973" w:rsidRPr="0018461D">
        <w:rPr>
          <w:rStyle w:val="ab"/>
          <w:rFonts w:ascii="Verdana" w:hAnsi="Verdana" w:cs="Arial"/>
          <w:color w:val="auto"/>
          <w:sz w:val="24"/>
          <w:szCs w:val="24"/>
        </w:rPr>
        <w:fldChar w:fldCharType="end"/>
      </w:r>
      <w:r w:rsidR="00196973" w:rsidRPr="0018461D">
        <w:rPr>
          <w:rStyle w:val="ab"/>
          <w:rFonts w:ascii="Verdana" w:hAnsi="Verdana" w:cs="Arial"/>
          <w:color w:val="auto"/>
          <w:sz w:val="24"/>
          <w:szCs w:val="24"/>
        </w:rPr>
        <w:t xml:space="preserve"> </w:t>
      </w:r>
      <w:r w:rsidRPr="0018461D">
        <w:rPr>
          <w:rStyle w:val="ab"/>
          <w:rFonts w:ascii="Verdana" w:hAnsi="Verdana" w:cs="Arial"/>
          <w:color w:val="auto"/>
          <w:sz w:val="24"/>
          <w:szCs w:val="24"/>
        </w:rPr>
        <w:t xml:space="preserve">данное заявление должно было быть рассмотрено в течение 10 дней. Однако, судебное разбирательство продолжается на момент </w:t>
      </w:r>
      <w:r w:rsidR="0076356B" w:rsidRPr="0018461D">
        <w:rPr>
          <w:rStyle w:val="ab"/>
          <w:rFonts w:ascii="Verdana" w:hAnsi="Verdana" w:cs="Arial"/>
          <w:color w:val="auto"/>
          <w:sz w:val="24"/>
          <w:szCs w:val="24"/>
        </w:rPr>
        <w:t>публикации данного обзора</w:t>
      </w:r>
      <w:r w:rsidRPr="0018461D">
        <w:rPr>
          <w:rStyle w:val="ab"/>
          <w:rFonts w:ascii="Verdana" w:hAnsi="Verdana" w:cs="Arial"/>
          <w:color w:val="auto"/>
          <w:sz w:val="24"/>
          <w:szCs w:val="24"/>
        </w:rPr>
        <w:t>. Столь длительное превышение сроков рассмотрения дела нарушает «право на справедливое […] разбирательство дела в разумный срок […</w:t>
      </w:r>
      <w:r w:rsidR="00430C48" w:rsidRPr="0018461D">
        <w:rPr>
          <w:rStyle w:val="ab"/>
          <w:rFonts w:ascii="Verdana" w:hAnsi="Verdana" w:cs="Arial"/>
          <w:color w:val="auto"/>
          <w:sz w:val="24"/>
          <w:szCs w:val="24"/>
        </w:rPr>
        <w:t>]</w:t>
      </w:r>
      <w:r w:rsidR="00E11816" w:rsidRPr="0018461D">
        <w:rPr>
          <w:rStyle w:val="ab"/>
          <w:rFonts w:ascii="Verdana" w:hAnsi="Verdana" w:cs="Arial"/>
          <w:color w:val="auto"/>
          <w:sz w:val="24"/>
          <w:szCs w:val="24"/>
        </w:rPr>
        <w:t>», гарантированное §</w:t>
      </w:r>
      <w:r w:rsidRPr="0018461D">
        <w:rPr>
          <w:rStyle w:val="ab"/>
          <w:rFonts w:ascii="Verdana" w:hAnsi="Verdana" w:cs="Arial"/>
          <w:color w:val="auto"/>
          <w:sz w:val="24"/>
          <w:szCs w:val="24"/>
        </w:rPr>
        <w:t>1 статьи 6 Конвенции.</w:t>
      </w:r>
    </w:p>
    <w:p w:rsidR="0076356B" w:rsidRPr="0018461D" w:rsidRDefault="0076356B" w:rsidP="0076356B">
      <w:pPr>
        <w:pStyle w:val="a8"/>
        <w:ind w:firstLine="567"/>
        <w:jc w:val="both"/>
        <w:rPr>
          <w:rStyle w:val="ab"/>
          <w:rFonts w:ascii="Verdana" w:hAnsi="Verdana" w:cs="Arial"/>
          <w:color w:val="auto"/>
          <w:sz w:val="24"/>
          <w:szCs w:val="24"/>
        </w:rPr>
      </w:pPr>
    </w:p>
    <w:p w:rsidR="005B40A6" w:rsidRPr="0018461D" w:rsidRDefault="00206A16" w:rsidP="00C41222">
      <w:pPr>
        <w:pStyle w:val="21"/>
        <w:rPr>
          <w:rStyle w:val="ab"/>
          <w:rFonts w:ascii="Verdana" w:hAnsi="Verdana"/>
          <w:lang w:val="ru-RU"/>
        </w:rPr>
      </w:pPr>
      <w:bookmarkStart w:id="25" w:name="_Toc75102239"/>
      <w:r w:rsidRPr="0018461D">
        <w:rPr>
          <w:rStyle w:val="ab"/>
          <w:rFonts w:ascii="Verdana" w:hAnsi="Verdana"/>
          <w:lang w:val="ru-RU"/>
        </w:rPr>
        <w:t>Ограничение права на свободу передвижения в период пандемии</w:t>
      </w:r>
      <w:bookmarkEnd w:id="25"/>
    </w:p>
    <w:p w:rsidR="005B40A6" w:rsidRPr="0018461D" w:rsidRDefault="00206A16" w:rsidP="007F497C">
      <w:pPr>
        <w:pStyle w:val="a8"/>
        <w:ind w:firstLine="567"/>
        <w:jc w:val="both"/>
        <w:rPr>
          <w:rStyle w:val="ab"/>
          <w:rFonts w:ascii="Verdana" w:eastAsia="Calibri" w:hAnsi="Verdana" w:cs="Arial"/>
          <w:color w:val="auto"/>
          <w:sz w:val="24"/>
          <w:szCs w:val="24"/>
          <w:shd w:val="clear" w:color="auto" w:fill="FEFFFE"/>
        </w:rPr>
      </w:pPr>
      <w:r w:rsidRPr="0018461D">
        <w:rPr>
          <w:rStyle w:val="ab"/>
          <w:rFonts w:ascii="Verdana" w:hAnsi="Verdana" w:cs="Arial"/>
          <w:color w:val="auto"/>
          <w:sz w:val="24"/>
          <w:szCs w:val="24"/>
        </w:rPr>
        <w:t xml:space="preserve">В </w:t>
      </w:r>
      <w:r w:rsidR="00430C48" w:rsidRPr="0018461D">
        <w:rPr>
          <w:rStyle w:val="ab"/>
          <w:rFonts w:ascii="Verdana" w:hAnsi="Verdana" w:cs="Arial"/>
          <w:color w:val="auto"/>
          <w:sz w:val="24"/>
          <w:szCs w:val="24"/>
        </w:rPr>
        <w:t>связи с распространением COVID-1</w:t>
      </w:r>
      <w:r w:rsidRPr="0018461D">
        <w:rPr>
          <w:rStyle w:val="ab"/>
          <w:rFonts w:ascii="Verdana" w:hAnsi="Verdana" w:cs="Arial"/>
          <w:color w:val="auto"/>
          <w:sz w:val="24"/>
          <w:szCs w:val="24"/>
        </w:rPr>
        <w:t xml:space="preserve">9 в Приднестровье </w:t>
      </w:r>
      <w:r w:rsidR="00430C48" w:rsidRPr="0018461D">
        <w:rPr>
          <w:rStyle w:val="ab"/>
          <w:rFonts w:ascii="Verdana" w:hAnsi="Verdana" w:cs="Arial"/>
          <w:color w:val="auto"/>
          <w:sz w:val="24"/>
          <w:szCs w:val="24"/>
        </w:rPr>
        <w:t xml:space="preserve">были </w:t>
      </w:r>
      <w:r w:rsidRPr="0018461D">
        <w:rPr>
          <w:rStyle w:val="ab"/>
          <w:rFonts w:ascii="Verdana" w:hAnsi="Verdana" w:cs="Arial"/>
          <w:color w:val="auto"/>
          <w:sz w:val="24"/>
          <w:szCs w:val="24"/>
        </w:rPr>
        <w:t xml:space="preserve">приняты </w:t>
      </w:r>
      <w:r w:rsidR="00125E3C" w:rsidRPr="0018461D">
        <w:rPr>
          <w:rStyle w:val="ab"/>
          <w:rFonts w:ascii="Verdana" w:hAnsi="Verdana" w:cs="Arial"/>
          <w:color w:val="auto"/>
          <w:sz w:val="24"/>
          <w:szCs w:val="24"/>
        </w:rPr>
        <w:t xml:space="preserve">ограничительные </w:t>
      </w:r>
      <w:r w:rsidRPr="0018461D">
        <w:rPr>
          <w:rStyle w:val="ab"/>
          <w:rFonts w:ascii="Verdana" w:hAnsi="Verdana" w:cs="Arial"/>
          <w:color w:val="auto"/>
          <w:sz w:val="24"/>
          <w:szCs w:val="24"/>
        </w:rPr>
        <w:t>меры. Венецианская комиссия Совета Европы изучила как государства осуществили эти меры, узаконенные исключительной ситуацией, подчеркнув, что, хотя опасность в этом контексте неизбежна, принципы права должны преобладать</w:t>
      </w:r>
      <w:r w:rsidRPr="0018461D">
        <w:rPr>
          <w:rStyle w:val="ab"/>
          <w:rFonts w:ascii="Verdana" w:eastAsia="Calibri" w:hAnsi="Verdana" w:cs="Arial"/>
          <w:color w:val="auto"/>
          <w:sz w:val="24"/>
          <w:szCs w:val="24"/>
          <w:vertAlign w:val="superscript"/>
        </w:rPr>
        <w:endnoteReference w:id="130"/>
      </w:r>
      <w:r w:rsidRPr="0018461D">
        <w:rPr>
          <w:rStyle w:val="ab"/>
          <w:rFonts w:ascii="Verdana" w:hAnsi="Verdana" w:cs="Arial"/>
          <w:color w:val="auto"/>
          <w:sz w:val="24"/>
          <w:szCs w:val="24"/>
        </w:rPr>
        <w:t>. Действия властей Приднестровья противоречат данному выводу.</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Так, власти Приднестровья </w:t>
      </w:r>
      <w:hyperlink r:id="rId17" w:history="1">
        <w:r w:rsidRPr="0018461D">
          <w:rPr>
            <w:rStyle w:val="a5"/>
            <w:rFonts w:ascii="Verdana" w:hAnsi="Verdana" w:cs="Arial"/>
            <w:color w:val="auto"/>
            <w:sz w:val="24"/>
            <w:szCs w:val="24"/>
            <w:u w:val="none"/>
          </w:rPr>
          <w:t>противоправно ограничили право на свободу передвижения</w:t>
        </w:r>
      </w:hyperlink>
      <w:r w:rsidR="00763B6F" w:rsidRPr="0018461D">
        <w:rPr>
          <w:rStyle w:val="af4"/>
          <w:rFonts w:ascii="Verdana" w:hAnsi="Verdana" w:cs="Arial"/>
          <w:color w:val="auto"/>
          <w:sz w:val="24"/>
          <w:szCs w:val="24"/>
        </w:rPr>
        <w:endnoteReference w:id="131"/>
      </w:r>
      <w:r w:rsidRPr="0018461D">
        <w:rPr>
          <w:rStyle w:val="ab"/>
          <w:rFonts w:ascii="Verdana" w:hAnsi="Verdana" w:cs="Arial"/>
          <w:color w:val="auto"/>
          <w:sz w:val="24"/>
          <w:szCs w:val="24"/>
        </w:rPr>
        <w:t xml:space="preserve"> после отмены чрезвычайного положения</w:t>
      </w:r>
      <w:r w:rsidR="002E1757" w:rsidRPr="0018461D">
        <w:rPr>
          <w:rStyle w:val="ab"/>
          <w:rFonts w:ascii="Verdana" w:hAnsi="Verdana" w:cs="Arial"/>
          <w:color w:val="auto"/>
          <w:sz w:val="24"/>
          <w:szCs w:val="24"/>
        </w:rPr>
        <w:t>. В частности, Президент ПМР В</w:t>
      </w:r>
      <w:r w:rsidRPr="0018461D">
        <w:rPr>
          <w:rStyle w:val="ab"/>
          <w:rFonts w:ascii="Verdana" w:hAnsi="Verdana" w:cs="Arial"/>
          <w:color w:val="auto"/>
          <w:sz w:val="24"/>
          <w:szCs w:val="24"/>
        </w:rPr>
        <w:t>. Красносельский инициировал, а Верховный Совет ПМР единогласно утвердил изменения в ряд законов</w:t>
      </w:r>
      <w:r w:rsidRPr="0018461D">
        <w:rPr>
          <w:rStyle w:val="ab"/>
          <w:rFonts w:ascii="Verdana" w:eastAsia="Calibri" w:hAnsi="Verdana" w:cs="Arial"/>
          <w:color w:val="auto"/>
          <w:sz w:val="24"/>
          <w:szCs w:val="24"/>
          <w:vertAlign w:val="superscript"/>
        </w:rPr>
        <w:endnoteReference w:id="132"/>
      </w:r>
      <w:r w:rsidRPr="0018461D">
        <w:rPr>
          <w:rStyle w:val="ab"/>
          <w:rFonts w:ascii="Verdana" w:hAnsi="Verdana" w:cs="Arial"/>
          <w:color w:val="auto"/>
          <w:sz w:val="24"/>
          <w:szCs w:val="24"/>
        </w:rPr>
        <w:t>. Данные изменения не отвечают критерию «предусмотрено законом», как того требует стать</w:t>
      </w:r>
      <w:r w:rsidR="004B069E" w:rsidRPr="0018461D">
        <w:rPr>
          <w:rStyle w:val="ab"/>
          <w:rFonts w:ascii="Verdana" w:hAnsi="Verdana" w:cs="Arial"/>
          <w:color w:val="auto"/>
          <w:sz w:val="24"/>
          <w:szCs w:val="24"/>
        </w:rPr>
        <w:t>я</w:t>
      </w:r>
      <w:r w:rsidR="00EB7125" w:rsidRPr="0018461D">
        <w:rPr>
          <w:rStyle w:val="ab"/>
          <w:rFonts w:ascii="Verdana" w:hAnsi="Verdana" w:cs="Arial"/>
          <w:color w:val="auto"/>
          <w:sz w:val="24"/>
          <w:szCs w:val="24"/>
        </w:rPr>
        <w:t xml:space="preserve"> 2 Протокола </w:t>
      </w:r>
      <w:r w:rsidR="00430C48" w:rsidRPr="0018461D">
        <w:rPr>
          <w:rStyle w:val="ab"/>
          <w:rFonts w:ascii="Verdana" w:hAnsi="Verdana" w:cs="Arial"/>
          <w:color w:val="auto"/>
          <w:sz w:val="24"/>
          <w:szCs w:val="24"/>
        </w:rPr>
        <w:t>№</w:t>
      </w:r>
      <w:r w:rsidR="00EB7125" w:rsidRPr="0018461D">
        <w:rPr>
          <w:rStyle w:val="ab"/>
          <w:rFonts w:ascii="Verdana" w:hAnsi="Verdana" w:cs="Arial"/>
          <w:color w:val="auto"/>
          <w:sz w:val="24"/>
          <w:szCs w:val="24"/>
        </w:rPr>
        <w:t>4 к Конвенции</w:t>
      </w:r>
      <w:r w:rsidR="00430C48" w:rsidRPr="0018461D">
        <w:rPr>
          <w:rStyle w:val="ab"/>
          <w:rFonts w:ascii="Verdana" w:hAnsi="Verdana" w:cs="Arial"/>
          <w:color w:val="auto"/>
          <w:sz w:val="24"/>
          <w:szCs w:val="24"/>
        </w:rPr>
        <w:t>, гарантирующая свободу передвижения</w:t>
      </w:r>
      <w:r w:rsidRPr="0018461D">
        <w:rPr>
          <w:rStyle w:val="ab"/>
          <w:rFonts w:ascii="Verdana" w:hAnsi="Verdana" w:cs="Arial"/>
          <w:color w:val="auto"/>
          <w:sz w:val="24"/>
          <w:szCs w:val="24"/>
        </w:rPr>
        <w:t>: изменения приняты в противоречии с пунктом 1 статьи 54 Конституции ПМР</w:t>
      </w:r>
      <w:r w:rsidRPr="0018461D">
        <w:rPr>
          <w:rStyle w:val="ab"/>
          <w:rFonts w:ascii="Verdana" w:eastAsia="Calibri" w:hAnsi="Verdana" w:cs="Arial"/>
          <w:color w:val="auto"/>
          <w:sz w:val="24"/>
          <w:szCs w:val="24"/>
          <w:vertAlign w:val="superscript"/>
        </w:rPr>
        <w:endnoteReference w:id="133"/>
      </w:r>
      <w:r w:rsidRPr="0018461D">
        <w:rPr>
          <w:rStyle w:val="ab"/>
          <w:rFonts w:ascii="Verdana" w:hAnsi="Verdana" w:cs="Arial"/>
          <w:color w:val="auto"/>
          <w:sz w:val="24"/>
          <w:szCs w:val="24"/>
        </w:rPr>
        <w:t xml:space="preserve">. </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xml:space="preserve">Эти изменения позволили Правительству ПМР принять </w:t>
      </w:r>
      <w:r w:rsidR="0076356B" w:rsidRPr="0018461D">
        <w:rPr>
          <w:rStyle w:val="ab"/>
          <w:rFonts w:ascii="Verdana" w:hAnsi="Verdana" w:cs="Arial"/>
          <w:color w:val="auto"/>
          <w:sz w:val="24"/>
          <w:szCs w:val="24"/>
        </w:rPr>
        <w:t>Постановление №</w:t>
      </w:r>
      <w:r w:rsidRPr="0018461D">
        <w:rPr>
          <w:rStyle w:val="ab"/>
          <w:rFonts w:ascii="Verdana" w:hAnsi="Verdana" w:cs="Arial"/>
          <w:color w:val="auto"/>
          <w:sz w:val="24"/>
          <w:szCs w:val="24"/>
        </w:rPr>
        <w:t xml:space="preserve">209, которое </w:t>
      </w:r>
      <w:r w:rsidR="0076356B" w:rsidRPr="0018461D">
        <w:rPr>
          <w:rStyle w:val="ab"/>
          <w:rFonts w:ascii="Verdana" w:hAnsi="Verdana" w:cs="Arial"/>
          <w:color w:val="auto"/>
          <w:sz w:val="24"/>
          <w:szCs w:val="24"/>
        </w:rPr>
        <w:t>наделило Оперативный штаб полномочиями лишать жителей Приднестровья конституционного права свободно пересекать границы Приднестровья</w:t>
      </w:r>
      <w:r w:rsidRPr="0018461D">
        <w:rPr>
          <w:rStyle w:val="ab"/>
          <w:rFonts w:ascii="Verdana" w:hAnsi="Verdana" w:cs="Arial"/>
          <w:color w:val="auto"/>
          <w:sz w:val="24"/>
          <w:szCs w:val="24"/>
        </w:rPr>
        <w:t>.</w:t>
      </w:r>
    </w:p>
    <w:p w:rsidR="005B40A6" w:rsidRDefault="00206A16" w:rsidP="0018461D">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xml:space="preserve">Кроме того, процедура выдачи пропусков для пересечения границы Приднестровья предполагает принятие индивидуальных решений должностными лицами Оперативного штаба, при этом исчерпывающего перечня условий получения пропуска в открытом доступе нет. Как следствие, это </w:t>
      </w:r>
      <w:r w:rsidR="0076356B" w:rsidRPr="0018461D">
        <w:rPr>
          <w:rStyle w:val="ab"/>
          <w:rFonts w:ascii="Verdana" w:hAnsi="Verdana" w:cs="Arial"/>
          <w:color w:val="auto"/>
          <w:sz w:val="24"/>
          <w:szCs w:val="24"/>
        </w:rPr>
        <w:t>порождает</w:t>
      </w:r>
      <w:r w:rsidRPr="0018461D">
        <w:rPr>
          <w:rStyle w:val="ab"/>
          <w:rFonts w:ascii="Verdana" w:hAnsi="Verdana" w:cs="Arial"/>
          <w:color w:val="auto"/>
          <w:sz w:val="24"/>
          <w:szCs w:val="24"/>
        </w:rPr>
        <w:t xml:space="preserve"> почву для произвольных решений должностн</w:t>
      </w:r>
      <w:r w:rsidR="0076356B" w:rsidRPr="0018461D">
        <w:rPr>
          <w:rStyle w:val="ab"/>
          <w:rFonts w:ascii="Verdana" w:hAnsi="Verdana" w:cs="Arial"/>
          <w:color w:val="auto"/>
          <w:sz w:val="24"/>
          <w:szCs w:val="24"/>
        </w:rPr>
        <w:t>ых</w:t>
      </w:r>
      <w:r w:rsidRPr="0018461D">
        <w:rPr>
          <w:rStyle w:val="ab"/>
          <w:rFonts w:ascii="Verdana" w:hAnsi="Verdana" w:cs="Arial"/>
          <w:color w:val="auto"/>
          <w:sz w:val="24"/>
          <w:szCs w:val="24"/>
        </w:rPr>
        <w:t xml:space="preserve"> лиц с одной стороны, а, с другой</w:t>
      </w:r>
      <w:r w:rsidR="00410B16" w:rsidRPr="0018461D">
        <w:rPr>
          <w:rStyle w:val="ab"/>
          <w:rFonts w:ascii="Verdana" w:hAnsi="Verdana" w:cs="Arial"/>
          <w:color w:val="auto"/>
          <w:sz w:val="24"/>
          <w:szCs w:val="24"/>
        </w:rPr>
        <w:t>,</w:t>
      </w:r>
      <w:r w:rsidRPr="0018461D">
        <w:rPr>
          <w:rStyle w:val="ab"/>
          <w:rFonts w:ascii="Verdana" w:hAnsi="Verdana" w:cs="Arial"/>
          <w:color w:val="auto"/>
          <w:sz w:val="24"/>
          <w:szCs w:val="24"/>
        </w:rPr>
        <w:t xml:space="preserve"> </w:t>
      </w:r>
      <w:r w:rsidR="0076356B" w:rsidRPr="0018461D">
        <w:rPr>
          <w:rStyle w:val="ab"/>
          <w:rFonts w:ascii="Verdana" w:hAnsi="Verdana" w:cs="Arial"/>
          <w:color w:val="auto"/>
          <w:sz w:val="24"/>
          <w:szCs w:val="24"/>
        </w:rPr>
        <w:t>создает</w:t>
      </w:r>
      <w:r w:rsidRPr="0018461D">
        <w:rPr>
          <w:rStyle w:val="ab"/>
          <w:rFonts w:ascii="Verdana" w:hAnsi="Verdana" w:cs="Arial"/>
          <w:color w:val="auto"/>
          <w:sz w:val="24"/>
          <w:szCs w:val="24"/>
        </w:rPr>
        <w:t xml:space="preserve"> для граждан неопределенность и невозможность соотносить свои действия с действующими правилами</w:t>
      </w:r>
      <w:r w:rsidR="00410B16" w:rsidRPr="0018461D">
        <w:rPr>
          <w:rStyle w:val="ab"/>
          <w:rFonts w:ascii="Verdana" w:hAnsi="Verdana" w:cs="Arial"/>
          <w:color w:val="auto"/>
          <w:sz w:val="24"/>
          <w:szCs w:val="24"/>
        </w:rPr>
        <w:t>.</w:t>
      </w:r>
      <w:r w:rsidR="00F71DE6" w:rsidRPr="0018461D">
        <w:rPr>
          <w:rStyle w:val="ab"/>
          <w:rFonts w:ascii="Verdana" w:hAnsi="Verdana" w:cs="Arial"/>
          <w:color w:val="auto"/>
          <w:sz w:val="24"/>
          <w:szCs w:val="24"/>
        </w:rPr>
        <w:t xml:space="preserve"> </w:t>
      </w:r>
      <w:r w:rsidR="00410B16" w:rsidRPr="0018461D">
        <w:rPr>
          <w:rStyle w:val="ab"/>
          <w:rFonts w:ascii="Verdana" w:hAnsi="Verdana" w:cs="Arial"/>
          <w:color w:val="auto"/>
          <w:sz w:val="24"/>
          <w:szCs w:val="24"/>
        </w:rPr>
        <w:t>Свидетельством этого является статистика поступивших и одобренных заявок на выезд за пределы Приднестровья: с ноября</w:t>
      </w:r>
      <w:r w:rsidR="004B069E" w:rsidRPr="0018461D">
        <w:rPr>
          <w:rStyle w:val="ab"/>
          <w:rFonts w:ascii="Verdana" w:hAnsi="Verdana" w:cs="Arial"/>
          <w:color w:val="auto"/>
          <w:sz w:val="24"/>
          <w:szCs w:val="24"/>
        </w:rPr>
        <w:t xml:space="preserve"> 2020 года</w:t>
      </w:r>
      <w:r w:rsidR="00410B16" w:rsidRPr="0018461D">
        <w:rPr>
          <w:rStyle w:val="ab"/>
          <w:rFonts w:ascii="Verdana" w:hAnsi="Verdana" w:cs="Arial"/>
          <w:color w:val="auto"/>
          <w:sz w:val="24"/>
          <w:szCs w:val="24"/>
        </w:rPr>
        <w:t xml:space="preserve"> по апрел</w:t>
      </w:r>
      <w:r w:rsidR="004B069E" w:rsidRPr="0018461D">
        <w:rPr>
          <w:rStyle w:val="ab"/>
          <w:rFonts w:ascii="Verdana" w:hAnsi="Verdana" w:cs="Arial"/>
          <w:color w:val="auto"/>
          <w:sz w:val="24"/>
          <w:szCs w:val="24"/>
        </w:rPr>
        <w:t>ь 2021 года</w:t>
      </w:r>
      <w:r w:rsidR="00410B16" w:rsidRPr="0018461D">
        <w:rPr>
          <w:rStyle w:val="ab"/>
          <w:rFonts w:ascii="Verdana" w:hAnsi="Verdana" w:cs="Arial"/>
          <w:color w:val="auto"/>
          <w:sz w:val="24"/>
          <w:szCs w:val="24"/>
        </w:rPr>
        <w:t xml:space="preserve"> количество одобренных заявок, согласно сайту МВД ПМР, колебалось в пределах от 50%</w:t>
      </w:r>
      <w:r w:rsidR="00410B16" w:rsidRPr="0018461D">
        <w:rPr>
          <w:rStyle w:val="af4"/>
          <w:rFonts w:ascii="Verdana" w:hAnsi="Verdana" w:cs="Arial"/>
          <w:color w:val="auto"/>
          <w:sz w:val="24"/>
          <w:szCs w:val="24"/>
        </w:rPr>
        <w:endnoteReference w:id="134"/>
      </w:r>
      <w:r w:rsidR="00410B16" w:rsidRPr="0018461D">
        <w:rPr>
          <w:rStyle w:val="ab"/>
          <w:rFonts w:ascii="Verdana" w:hAnsi="Verdana" w:cs="Arial"/>
          <w:color w:val="auto"/>
          <w:sz w:val="24"/>
          <w:szCs w:val="24"/>
        </w:rPr>
        <w:t xml:space="preserve"> до 65%</w:t>
      </w:r>
      <w:r w:rsidR="00410B16" w:rsidRPr="0018461D">
        <w:rPr>
          <w:rStyle w:val="af4"/>
          <w:rFonts w:ascii="Verdana" w:hAnsi="Verdana" w:cs="Arial"/>
          <w:color w:val="auto"/>
          <w:sz w:val="24"/>
          <w:szCs w:val="24"/>
        </w:rPr>
        <w:endnoteReference w:id="135"/>
      </w:r>
      <w:r w:rsidR="00410B16" w:rsidRPr="0018461D">
        <w:rPr>
          <w:rStyle w:val="ab"/>
          <w:rFonts w:ascii="Verdana" w:hAnsi="Verdana" w:cs="Arial"/>
          <w:color w:val="auto"/>
          <w:sz w:val="24"/>
          <w:szCs w:val="24"/>
        </w:rPr>
        <w:t>, что граничит со случайностью</w:t>
      </w:r>
      <w:r w:rsidR="007A0FB2" w:rsidRPr="0018461D">
        <w:rPr>
          <w:rStyle w:val="ab"/>
          <w:rFonts w:ascii="Verdana" w:hAnsi="Verdana" w:cs="Arial"/>
          <w:color w:val="auto"/>
          <w:sz w:val="24"/>
          <w:szCs w:val="24"/>
        </w:rPr>
        <w:t xml:space="preserve"> (с</w:t>
      </w:r>
      <w:r w:rsidR="00410B16" w:rsidRPr="0018461D">
        <w:rPr>
          <w:rStyle w:val="ab"/>
          <w:rFonts w:ascii="Verdana" w:hAnsi="Verdana" w:cs="Arial"/>
          <w:color w:val="auto"/>
          <w:sz w:val="24"/>
          <w:szCs w:val="24"/>
        </w:rPr>
        <w:t xml:space="preserve"> эмоциональной стороны с</w:t>
      </w:r>
      <w:r w:rsidRPr="0018461D">
        <w:rPr>
          <w:rStyle w:val="ab"/>
          <w:rFonts w:ascii="Verdana" w:hAnsi="Verdana" w:cs="Arial"/>
          <w:color w:val="auto"/>
          <w:sz w:val="24"/>
          <w:szCs w:val="24"/>
        </w:rPr>
        <w:t>ложившуюся ситуацию хорошо иллюстрирует комментарий одного из пользователей соцсетей</w:t>
      </w:r>
      <w:r w:rsidR="00CD569D" w:rsidRPr="0018461D">
        <w:rPr>
          <w:rStyle w:val="af4"/>
          <w:rFonts w:ascii="Verdana" w:hAnsi="Verdana" w:cs="Arial"/>
          <w:color w:val="auto"/>
          <w:sz w:val="24"/>
          <w:szCs w:val="24"/>
        </w:rPr>
        <w:endnoteReference w:id="136"/>
      </w:r>
      <w:r w:rsidR="007A0FB2" w:rsidRPr="0018461D">
        <w:rPr>
          <w:rStyle w:val="ab"/>
          <w:rFonts w:ascii="Verdana" w:hAnsi="Verdana" w:cs="Arial"/>
          <w:color w:val="auto"/>
          <w:sz w:val="24"/>
          <w:szCs w:val="24"/>
        </w:rPr>
        <w:t>).</w:t>
      </w:r>
    </w:p>
    <w:p w:rsidR="0018461D" w:rsidRPr="0018461D" w:rsidRDefault="0018461D" w:rsidP="0018461D">
      <w:pPr>
        <w:pStyle w:val="a8"/>
        <w:ind w:firstLine="567"/>
        <w:jc w:val="both"/>
        <w:rPr>
          <w:rStyle w:val="ab"/>
          <w:rFonts w:ascii="Verdana" w:hAnsi="Verdana" w:cs="Arial"/>
          <w:color w:val="auto"/>
          <w:sz w:val="24"/>
          <w:szCs w:val="24"/>
        </w:rPr>
      </w:pPr>
    </w:p>
    <w:p w:rsidR="007A0FB2" w:rsidRPr="0018461D" w:rsidRDefault="00206A16" w:rsidP="00257BBB">
      <w:pPr>
        <w:pStyle w:val="21"/>
        <w:rPr>
          <w:rStyle w:val="ab"/>
          <w:rFonts w:ascii="Verdana" w:hAnsi="Verdana"/>
          <w:lang w:val="ru-RU"/>
        </w:rPr>
      </w:pPr>
      <w:bookmarkStart w:id="26" w:name="_Toc75102240"/>
      <w:r w:rsidRPr="0018461D">
        <w:rPr>
          <w:rStyle w:val="ab"/>
          <w:rFonts w:ascii="Verdana" w:hAnsi="Verdana"/>
          <w:lang w:val="ru-RU"/>
        </w:rPr>
        <w:lastRenderedPageBreak/>
        <w:t>ИПЦ «Априори»</w:t>
      </w:r>
      <w:bookmarkEnd w:id="26"/>
    </w:p>
    <w:p w:rsidR="00B31756" w:rsidRPr="0018461D" w:rsidRDefault="00257BBB" w:rsidP="00257BBB">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В ноябре 2018 года, в рамках проверки</w:t>
      </w:r>
      <w:r w:rsidRPr="0018461D">
        <w:rPr>
          <w:rStyle w:val="af4"/>
          <w:rFonts w:ascii="Verdana" w:hAnsi="Verdana" w:cs="Arial"/>
          <w:color w:val="auto"/>
          <w:sz w:val="24"/>
          <w:szCs w:val="24"/>
        </w:rPr>
        <w:endnoteReference w:id="137"/>
      </w:r>
      <w:r w:rsidRPr="0018461D">
        <w:rPr>
          <w:rStyle w:val="ab"/>
          <w:rFonts w:ascii="Verdana" w:hAnsi="Verdana" w:cs="Arial"/>
          <w:color w:val="auto"/>
          <w:sz w:val="24"/>
          <w:szCs w:val="24"/>
        </w:rPr>
        <w:t>, Прокуратура ПМР запросила у ИПЦ «Априори» всю документацию за 2016-2018 годы. 12 декабря ею было вынесено Представление, в котором указывалось, что в 2016-2017 гг. организация имела иностранное финансирование, а в 2018 «организовала» два мероприятия «в целях формирования общественно-политических взглядов и убеждений». Прокуратура отнесла к противозаконной «политической деятельности»</w:t>
      </w:r>
      <w:r w:rsidR="0076356B" w:rsidRPr="0018461D">
        <w:rPr>
          <w:rStyle w:val="ab"/>
          <w:rFonts w:ascii="Verdana" w:hAnsi="Verdana" w:cs="Arial"/>
          <w:color w:val="auto"/>
          <w:sz w:val="24"/>
          <w:szCs w:val="24"/>
        </w:rPr>
        <w:t xml:space="preserve"> (в том ее понятии, которое содержится в пункте 7 статьи 2 закона об НКО)</w:t>
      </w:r>
      <w:r w:rsidRPr="0018461D">
        <w:rPr>
          <w:rStyle w:val="ab"/>
          <w:rFonts w:ascii="Verdana" w:hAnsi="Verdana" w:cs="Arial"/>
          <w:color w:val="auto"/>
          <w:sz w:val="24"/>
          <w:szCs w:val="24"/>
        </w:rPr>
        <w:t xml:space="preserve"> выставку «СМИ под давлением трех атмосфер: Смирнов, Шевчук, Красносельский»</w:t>
      </w:r>
      <w:r w:rsidRPr="0018461D">
        <w:rPr>
          <w:rStyle w:val="af4"/>
          <w:rFonts w:ascii="Verdana" w:hAnsi="Verdana" w:cs="Arial"/>
          <w:color w:val="auto"/>
          <w:sz w:val="24"/>
          <w:szCs w:val="24"/>
        </w:rPr>
        <w:endnoteReference w:id="138"/>
      </w:r>
      <w:r w:rsidRPr="0018461D">
        <w:rPr>
          <w:rStyle w:val="ab"/>
          <w:rFonts w:ascii="Verdana" w:hAnsi="Verdana" w:cs="Arial"/>
          <w:color w:val="auto"/>
          <w:sz w:val="24"/>
          <w:szCs w:val="24"/>
        </w:rPr>
        <w:t xml:space="preserve"> и презентацию исследования Тираспольской школы политических исследований «Смешанная избирательная система: анализ и перспективы для Приднестровья»</w:t>
      </w:r>
      <w:r w:rsidRPr="0018461D">
        <w:rPr>
          <w:rStyle w:val="af4"/>
          <w:rFonts w:ascii="Verdana" w:hAnsi="Verdana" w:cs="Arial"/>
          <w:color w:val="auto"/>
          <w:sz w:val="24"/>
          <w:szCs w:val="24"/>
        </w:rPr>
        <w:endnoteReference w:id="139"/>
      </w:r>
      <w:r w:rsidRPr="0018461D">
        <w:rPr>
          <w:rStyle w:val="ab"/>
          <w:rFonts w:ascii="Verdana" w:hAnsi="Verdana" w:cs="Arial"/>
          <w:color w:val="auto"/>
          <w:sz w:val="24"/>
          <w:szCs w:val="24"/>
        </w:rPr>
        <w:t xml:space="preserve">. В ходе обжалования Представления, суд признал претензии Прокуратуры в отношении выставки необоснованными. В отношении презентации суд </w:t>
      </w:r>
      <w:r w:rsidR="003870DA">
        <w:rPr>
          <w:rStyle w:val="ab"/>
          <w:rFonts w:ascii="Verdana" w:hAnsi="Verdana" w:cs="Arial"/>
          <w:color w:val="auto"/>
          <w:sz w:val="24"/>
          <w:szCs w:val="24"/>
        </w:rPr>
        <w:t>встал на сторону</w:t>
      </w:r>
      <w:r w:rsidRPr="0018461D">
        <w:rPr>
          <w:rStyle w:val="ab"/>
          <w:rFonts w:ascii="Verdana" w:hAnsi="Verdana" w:cs="Arial"/>
          <w:color w:val="auto"/>
          <w:sz w:val="24"/>
          <w:szCs w:val="24"/>
        </w:rPr>
        <w:t xml:space="preserve"> Прокуратуру несмотря на то, что для мероприятия Тираспольской школы политических исследований ИПЦ «Априори» лишь предоставил помещение.</w:t>
      </w:r>
      <w:r w:rsidR="00B31756" w:rsidRPr="0018461D">
        <w:rPr>
          <w:rStyle w:val="ab"/>
          <w:rFonts w:ascii="Verdana" w:hAnsi="Verdana" w:cs="Arial"/>
          <w:color w:val="auto"/>
          <w:sz w:val="24"/>
          <w:szCs w:val="24"/>
        </w:rPr>
        <w:t xml:space="preserve"> </w:t>
      </w:r>
    </w:p>
    <w:p w:rsidR="005B40A6" w:rsidRPr="0018461D" w:rsidRDefault="00B3175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Таким образом</w:t>
      </w:r>
      <w:r w:rsidR="008362F9" w:rsidRPr="0018461D">
        <w:rPr>
          <w:rStyle w:val="ab"/>
          <w:rFonts w:ascii="Verdana" w:hAnsi="Verdana" w:cs="Arial"/>
          <w:color w:val="auto"/>
          <w:sz w:val="24"/>
          <w:szCs w:val="24"/>
        </w:rPr>
        <w:t>,</w:t>
      </w:r>
      <w:r w:rsidRPr="0018461D">
        <w:rPr>
          <w:rStyle w:val="ab"/>
          <w:rFonts w:ascii="Verdana" w:hAnsi="Verdana" w:cs="Arial"/>
          <w:color w:val="auto"/>
          <w:sz w:val="24"/>
          <w:szCs w:val="24"/>
        </w:rPr>
        <w:t xml:space="preserve"> в </w:t>
      </w:r>
      <w:r w:rsidR="00206A16" w:rsidRPr="0018461D">
        <w:rPr>
          <w:rStyle w:val="ab"/>
          <w:rFonts w:ascii="Verdana" w:hAnsi="Verdana" w:cs="Arial"/>
          <w:color w:val="auto"/>
          <w:sz w:val="24"/>
          <w:szCs w:val="24"/>
        </w:rPr>
        <w:t>отношени</w:t>
      </w:r>
      <w:r w:rsidR="006B75A5" w:rsidRPr="0018461D">
        <w:rPr>
          <w:rStyle w:val="ab"/>
          <w:rFonts w:ascii="Verdana" w:hAnsi="Verdana" w:cs="Arial"/>
          <w:color w:val="auto"/>
          <w:sz w:val="24"/>
          <w:szCs w:val="24"/>
        </w:rPr>
        <w:t>и</w:t>
      </w:r>
      <w:r w:rsidR="00206A16" w:rsidRPr="0018461D">
        <w:rPr>
          <w:rStyle w:val="ab"/>
          <w:rFonts w:ascii="Verdana" w:hAnsi="Verdana" w:cs="Arial"/>
          <w:color w:val="auto"/>
          <w:sz w:val="24"/>
          <w:szCs w:val="24"/>
        </w:rPr>
        <w:t xml:space="preserve"> ИПЦ «Априори» был применен пункт 7 статьи 2 Закона «О некоммерческих организациях». </w:t>
      </w:r>
      <w:r w:rsidRPr="0018461D">
        <w:rPr>
          <w:rStyle w:val="ab"/>
          <w:rFonts w:ascii="Verdana" w:hAnsi="Verdana" w:cs="Arial"/>
          <w:color w:val="auto"/>
          <w:sz w:val="24"/>
          <w:szCs w:val="24"/>
        </w:rPr>
        <w:t>Учитывая, что д</w:t>
      </w:r>
      <w:r w:rsidR="00206A16" w:rsidRPr="0018461D">
        <w:rPr>
          <w:rStyle w:val="ab"/>
          <w:rFonts w:ascii="Verdana" w:hAnsi="Verdana" w:cs="Arial"/>
          <w:color w:val="auto"/>
          <w:sz w:val="24"/>
          <w:szCs w:val="24"/>
        </w:rPr>
        <w:t>анная норма закона является дискриминационной и не отвечает требованиям «качества»</w:t>
      </w:r>
      <w:r w:rsidR="000F6C26" w:rsidRPr="0018461D">
        <w:rPr>
          <w:rStyle w:val="ab"/>
          <w:rFonts w:ascii="Verdana" w:hAnsi="Verdana" w:cs="Arial"/>
          <w:color w:val="auto"/>
          <w:sz w:val="24"/>
          <w:szCs w:val="24"/>
        </w:rPr>
        <w:t xml:space="preserve">, </w:t>
      </w:r>
      <w:r w:rsidR="008362F9" w:rsidRPr="0018461D">
        <w:rPr>
          <w:rStyle w:val="ab"/>
          <w:rFonts w:ascii="Verdana" w:hAnsi="Verdana" w:cs="Arial"/>
          <w:color w:val="auto"/>
          <w:sz w:val="24"/>
          <w:szCs w:val="24"/>
        </w:rPr>
        <w:t>было</w:t>
      </w:r>
      <w:r w:rsidR="00206A16" w:rsidRPr="0018461D">
        <w:rPr>
          <w:rStyle w:val="ab"/>
          <w:rFonts w:ascii="Verdana" w:hAnsi="Verdana" w:cs="Arial"/>
          <w:color w:val="auto"/>
          <w:sz w:val="24"/>
          <w:szCs w:val="24"/>
        </w:rPr>
        <w:t xml:space="preserve"> нарушено право</w:t>
      </w:r>
      <w:r w:rsidR="008362F9" w:rsidRPr="0018461D">
        <w:rPr>
          <w:rStyle w:val="ab"/>
          <w:rFonts w:ascii="Verdana" w:hAnsi="Verdana" w:cs="Arial"/>
          <w:color w:val="auto"/>
          <w:sz w:val="24"/>
          <w:szCs w:val="24"/>
        </w:rPr>
        <w:t xml:space="preserve"> ИПЦ «Априори»</w:t>
      </w:r>
      <w:r w:rsidR="0093249A" w:rsidRPr="0018461D">
        <w:rPr>
          <w:rStyle w:val="af4"/>
          <w:rFonts w:ascii="Verdana" w:hAnsi="Verdana" w:cs="Arial"/>
          <w:color w:val="auto"/>
          <w:sz w:val="24"/>
          <w:szCs w:val="24"/>
        </w:rPr>
        <w:endnoteReference w:id="140"/>
      </w:r>
      <w:r w:rsidR="00206A16" w:rsidRPr="0018461D">
        <w:rPr>
          <w:rStyle w:val="ab"/>
          <w:rFonts w:ascii="Verdana" w:hAnsi="Verdana" w:cs="Arial"/>
          <w:color w:val="auto"/>
          <w:sz w:val="24"/>
          <w:szCs w:val="24"/>
        </w:rPr>
        <w:t xml:space="preserve"> на свободу выражения мнений и право на свободу объединений, гарантированные статьями 10 и 11 </w:t>
      </w:r>
      <w:r w:rsidR="008362F9" w:rsidRPr="0018461D">
        <w:rPr>
          <w:rStyle w:val="ab"/>
          <w:rFonts w:ascii="Verdana" w:hAnsi="Verdana" w:cs="Arial"/>
          <w:color w:val="auto"/>
          <w:sz w:val="24"/>
          <w:szCs w:val="24"/>
        </w:rPr>
        <w:t>Конвенции</w:t>
      </w:r>
      <w:r w:rsidR="00206A16" w:rsidRPr="0018461D">
        <w:rPr>
          <w:rStyle w:val="ab"/>
          <w:rFonts w:ascii="Verdana" w:hAnsi="Verdana" w:cs="Arial"/>
          <w:color w:val="auto"/>
          <w:sz w:val="24"/>
          <w:szCs w:val="24"/>
        </w:rPr>
        <w:t>, а также право на недискриминацию, закрепленное в статье 14</w:t>
      </w:r>
      <w:r w:rsidR="00E96B1F" w:rsidRPr="00E96B1F">
        <w:rPr>
          <w:rStyle w:val="ab"/>
          <w:rFonts w:ascii="Verdana" w:hAnsi="Verdana" w:cs="Arial"/>
          <w:color w:val="auto"/>
          <w:sz w:val="24"/>
          <w:szCs w:val="24"/>
        </w:rPr>
        <w:t xml:space="preserve"> </w:t>
      </w:r>
      <w:r w:rsidR="00E96B1F" w:rsidRPr="0018461D">
        <w:rPr>
          <w:rStyle w:val="ab"/>
          <w:rFonts w:ascii="Verdana" w:hAnsi="Verdana" w:cs="Arial"/>
          <w:color w:val="auto"/>
          <w:sz w:val="24"/>
          <w:szCs w:val="24"/>
        </w:rPr>
        <w:t>Конвенции</w:t>
      </w:r>
      <w:r w:rsidR="00E96B1F" w:rsidRPr="0018461D">
        <w:rPr>
          <w:rStyle w:val="ab"/>
          <w:rFonts w:ascii="Verdana" w:eastAsia="Calibri" w:hAnsi="Verdana" w:cs="Arial"/>
          <w:color w:val="auto"/>
          <w:sz w:val="24"/>
          <w:szCs w:val="24"/>
          <w:vertAlign w:val="superscript"/>
        </w:rPr>
        <w:t xml:space="preserve"> </w:t>
      </w:r>
      <w:r w:rsidR="00206A16" w:rsidRPr="0018461D">
        <w:rPr>
          <w:rStyle w:val="ab"/>
          <w:rFonts w:ascii="Verdana" w:eastAsia="Calibri" w:hAnsi="Verdana" w:cs="Arial"/>
          <w:color w:val="auto"/>
          <w:sz w:val="24"/>
          <w:szCs w:val="24"/>
          <w:vertAlign w:val="superscript"/>
        </w:rPr>
        <w:endnoteReference w:id="141"/>
      </w:r>
      <w:r w:rsidR="00206A16" w:rsidRPr="0018461D">
        <w:rPr>
          <w:rStyle w:val="ab"/>
          <w:rFonts w:ascii="Verdana" w:hAnsi="Verdana" w:cs="Arial"/>
          <w:color w:val="auto"/>
          <w:sz w:val="24"/>
          <w:szCs w:val="24"/>
        </w:rPr>
        <w:t>.</w:t>
      </w:r>
    </w:p>
    <w:p w:rsidR="005B40A6" w:rsidRPr="0018461D" w:rsidRDefault="0093249A" w:rsidP="001E39C0">
      <w:pPr>
        <w:pStyle w:val="a8"/>
        <w:ind w:firstLine="567"/>
        <w:jc w:val="both"/>
        <w:rPr>
          <w:rStyle w:val="ab"/>
          <w:rFonts w:ascii="Verdana" w:eastAsia="Calibri" w:hAnsi="Verdana" w:cs="Arial"/>
          <w:color w:val="auto"/>
          <w:sz w:val="24"/>
          <w:szCs w:val="24"/>
        </w:rPr>
      </w:pPr>
      <w:r w:rsidRPr="0018461D">
        <w:rPr>
          <w:rFonts w:ascii="Verdana" w:hAnsi="Verdana"/>
          <w:color w:val="auto"/>
          <w:sz w:val="24"/>
          <w:szCs w:val="24"/>
        </w:rPr>
        <w:t xml:space="preserve">ИПЦ «Априори» обжаловал Представление. </w:t>
      </w:r>
      <w:hyperlink r:id="rId18" w:history="1">
        <w:r w:rsidRPr="0018461D">
          <w:rPr>
            <w:rStyle w:val="a5"/>
            <w:rFonts w:ascii="Verdana" w:hAnsi="Verdana" w:cs="Arial"/>
            <w:color w:val="auto"/>
            <w:sz w:val="24"/>
            <w:szCs w:val="24"/>
            <w:u w:val="none"/>
          </w:rPr>
          <w:t xml:space="preserve">В ходе </w:t>
        </w:r>
        <w:r w:rsidR="00206A16" w:rsidRPr="0018461D">
          <w:rPr>
            <w:rStyle w:val="a5"/>
            <w:rFonts w:ascii="Verdana" w:hAnsi="Verdana" w:cs="Arial"/>
            <w:color w:val="auto"/>
            <w:sz w:val="24"/>
            <w:szCs w:val="24"/>
            <w:u w:val="none"/>
          </w:rPr>
          <w:t>разбирательств</w:t>
        </w:r>
      </w:hyperlink>
      <w:r w:rsidR="00206A16" w:rsidRPr="0018461D">
        <w:rPr>
          <w:rStyle w:val="ab"/>
          <w:rFonts w:ascii="Verdana" w:hAnsi="Verdana" w:cs="Arial"/>
          <w:color w:val="auto"/>
          <w:sz w:val="24"/>
          <w:szCs w:val="24"/>
        </w:rPr>
        <w:t xml:space="preserve"> в судах общей юрисдикции и в Конституционном суде ПМР были нарушены гарантии справедливого разбира</w:t>
      </w:r>
      <w:r w:rsidR="008362F9" w:rsidRPr="0018461D">
        <w:rPr>
          <w:rStyle w:val="ab"/>
          <w:rFonts w:ascii="Verdana" w:hAnsi="Verdana" w:cs="Arial"/>
          <w:color w:val="auto"/>
          <w:sz w:val="24"/>
          <w:szCs w:val="24"/>
        </w:rPr>
        <w:t>тельства дела, закрепленные в §</w:t>
      </w:r>
      <w:r w:rsidR="00206A16" w:rsidRPr="0018461D">
        <w:rPr>
          <w:rStyle w:val="ab"/>
          <w:rFonts w:ascii="Verdana" w:hAnsi="Verdana" w:cs="Arial"/>
          <w:color w:val="auto"/>
          <w:sz w:val="24"/>
          <w:szCs w:val="24"/>
        </w:rPr>
        <w:t>1 статьи 6 Конвенции:</w:t>
      </w:r>
    </w:p>
    <w:p w:rsidR="005B40A6" w:rsidRPr="0018461D" w:rsidRDefault="00206A16" w:rsidP="007F497C">
      <w:pPr>
        <w:pStyle w:val="a8"/>
        <w:ind w:firstLine="567"/>
        <w:jc w:val="both"/>
        <w:rPr>
          <w:rStyle w:val="ab"/>
          <w:rFonts w:ascii="Verdana" w:eastAsia="Calibri" w:hAnsi="Verdana" w:cs="Arial"/>
          <w:color w:val="auto"/>
          <w:sz w:val="24"/>
          <w:szCs w:val="24"/>
        </w:rPr>
      </w:pPr>
      <w:r w:rsidRPr="0018461D">
        <w:rPr>
          <w:rStyle w:val="ab"/>
          <w:rFonts w:ascii="Verdana" w:hAnsi="Verdana" w:cs="Arial"/>
          <w:color w:val="auto"/>
          <w:sz w:val="24"/>
          <w:szCs w:val="24"/>
        </w:rPr>
        <w:t>— «право на […] публичное разбирательство дела […] судом» было нарушен</w:t>
      </w:r>
      <w:r w:rsidR="002B1A65" w:rsidRPr="0018461D">
        <w:rPr>
          <w:rStyle w:val="ab"/>
          <w:rFonts w:ascii="Verdana" w:hAnsi="Verdana" w:cs="Arial"/>
          <w:color w:val="auto"/>
          <w:sz w:val="24"/>
          <w:szCs w:val="24"/>
        </w:rPr>
        <w:t>о в результате отказа судьи Е.</w:t>
      </w:r>
      <w:r w:rsidRPr="0018461D">
        <w:rPr>
          <w:rStyle w:val="ab"/>
          <w:rFonts w:ascii="Verdana" w:hAnsi="Verdana" w:cs="Arial"/>
          <w:color w:val="auto"/>
          <w:sz w:val="24"/>
          <w:szCs w:val="24"/>
        </w:rPr>
        <w:t xml:space="preserve"> Качуровской проводить разбирательство дела в зале судебных заседаний в ситуации, когда кабинет судьи не вмещал всей пришедшей публики, а также осуществление ею не предусмотренной процессуальным законом процедуры регистрации паспортных данных пришедшей публики;</w:t>
      </w:r>
    </w:p>
    <w:p w:rsidR="005B40A6" w:rsidRPr="0018461D" w:rsidRDefault="00206A16" w:rsidP="007F497C">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«право на […] разбирательство дела […] беспристрастным судом» было нарушено в результате</w:t>
      </w:r>
      <w:r w:rsidR="001E39C0" w:rsidRPr="0018461D">
        <w:rPr>
          <w:rStyle w:val="ab"/>
          <w:rFonts w:ascii="Verdana" w:hAnsi="Verdana" w:cs="Arial"/>
          <w:color w:val="auto"/>
          <w:sz w:val="24"/>
          <w:szCs w:val="24"/>
        </w:rPr>
        <w:t>:</w:t>
      </w:r>
    </w:p>
    <w:p w:rsidR="001E39C0" w:rsidRPr="0018461D" w:rsidRDefault="001E39C0"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(а) фа</w:t>
      </w:r>
      <w:r w:rsidR="001B3DCD" w:rsidRPr="0018461D">
        <w:rPr>
          <w:rStyle w:val="ab"/>
          <w:rFonts w:ascii="Verdana" w:eastAsia="Calibri" w:hAnsi="Verdana" w:cs="Arial"/>
          <w:color w:val="auto"/>
          <w:sz w:val="24"/>
          <w:szCs w:val="24"/>
        </w:rPr>
        <w:t>ктического проведения судь</w:t>
      </w:r>
      <w:r w:rsidR="0076356B" w:rsidRPr="0018461D">
        <w:rPr>
          <w:rStyle w:val="ab"/>
          <w:rFonts w:ascii="Verdana" w:eastAsia="Calibri" w:hAnsi="Verdana" w:cs="Arial"/>
          <w:color w:val="auto"/>
          <w:sz w:val="24"/>
          <w:szCs w:val="24"/>
        </w:rPr>
        <w:t>е</w:t>
      </w:r>
      <w:r w:rsidR="001B3DCD" w:rsidRPr="0018461D">
        <w:rPr>
          <w:rStyle w:val="ab"/>
          <w:rFonts w:ascii="Verdana" w:eastAsia="Calibri" w:hAnsi="Verdana" w:cs="Arial"/>
          <w:color w:val="auto"/>
          <w:sz w:val="24"/>
          <w:szCs w:val="24"/>
        </w:rPr>
        <w:t>й Е</w:t>
      </w:r>
      <w:r w:rsidRPr="0018461D">
        <w:rPr>
          <w:rStyle w:val="ab"/>
          <w:rFonts w:ascii="Verdana" w:eastAsia="Calibri" w:hAnsi="Verdana" w:cs="Arial"/>
          <w:color w:val="auto"/>
          <w:sz w:val="24"/>
          <w:szCs w:val="24"/>
        </w:rPr>
        <w:t>. Качуровской следственных действий, выразившееся в принятии документов, которые не относились к рассматриваемой прокурорской проверк</w:t>
      </w:r>
      <w:r w:rsidR="004B069E" w:rsidRPr="0018461D">
        <w:rPr>
          <w:rStyle w:val="ab"/>
          <w:rFonts w:ascii="Verdana" w:eastAsia="Calibri" w:hAnsi="Verdana" w:cs="Arial"/>
          <w:color w:val="auto"/>
          <w:sz w:val="24"/>
          <w:szCs w:val="24"/>
        </w:rPr>
        <w:t>е</w:t>
      </w:r>
      <w:r w:rsidRPr="0018461D">
        <w:rPr>
          <w:rStyle w:val="ab"/>
          <w:rFonts w:ascii="Verdana" w:eastAsia="Calibri" w:hAnsi="Verdana" w:cs="Arial"/>
          <w:color w:val="auto"/>
          <w:sz w:val="24"/>
          <w:szCs w:val="24"/>
        </w:rPr>
        <w:t>,</w:t>
      </w:r>
    </w:p>
    <w:p w:rsidR="001E39C0" w:rsidRPr="0018461D" w:rsidRDefault="001E39C0"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(b) выявления судьей, вместо Прокуратуры, одного из критериев правонарушения, недостающего в Представлении Прокуратуры: «сфера» «политической деятельности»,</w:t>
      </w:r>
    </w:p>
    <w:p w:rsidR="001E39C0" w:rsidRPr="0018461D" w:rsidRDefault="001E39C0"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 xml:space="preserve">(с) </w:t>
      </w:r>
      <w:r w:rsidR="002B1A65" w:rsidRPr="0018461D">
        <w:rPr>
          <w:rStyle w:val="ab"/>
          <w:rFonts w:ascii="Verdana" w:eastAsia="Calibri" w:hAnsi="Verdana" w:cs="Arial"/>
          <w:color w:val="auto"/>
          <w:sz w:val="24"/>
          <w:szCs w:val="24"/>
        </w:rPr>
        <w:t>немотивированного предпочтения</w:t>
      </w:r>
      <w:r w:rsidRPr="0018461D">
        <w:rPr>
          <w:rStyle w:val="ab"/>
          <w:rFonts w:ascii="Verdana" w:eastAsia="Calibri" w:hAnsi="Verdana" w:cs="Arial"/>
          <w:color w:val="auto"/>
          <w:sz w:val="24"/>
          <w:szCs w:val="24"/>
        </w:rPr>
        <w:t xml:space="preserve"> </w:t>
      </w:r>
      <w:r w:rsidR="002B1A65" w:rsidRPr="0018461D">
        <w:rPr>
          <w:rStyle w:val="ab"/>
          <w:rFonts w:ascii="Verdana" w:eastAsia="Calibri" w:hAnsi="Verdana" w:cs="Arial"/>
          <w:color w:val="auto"/>
          <w:sz w:val="24"/>
          <w:szCs w:val="24"/>
        </w:rPr>
        <w:t>позиции Прокуратуры, заключенной в выводе о</w:t>
      </w:r>
      <w:r w:rsidRPr="0018461D">
        <w:rPr>
          <w:rStyle w:val="ab"/>
          <w:rFonts w:ascii="Verdana" w:eastAsia="Calibri" w:hAnsi="Verdana" w:cs="Arial"/>
          <w:color w:val="auto"/>
          <w:sz w:val="24"/>
          <w:szCs w:val="24"/>
        </w:rPr>
        <w:t xml:space="preserve"> «формировани</w:t>
      </w:r>
      <w:r w:rsidR="002B1A65" w:rsidRPr="0018461D">
        <w:rPr>
          <w:rStyle w:val="ab"/>
          <w:rFonts w:ascii="Verdana" w:eastAsia="Calibri" w:hAnsi="Verdana" w:cs="Arial"/>
          <w:color w:val="auto"/>
          <w:sz w:val="24"/>
          <w:szCs w:val="24"/>
        </w:rPr>
        <w:t>и</w:t>
      </w:r>
      <w:r w:rsidRPr="0018461D">
        <w:rPr>
          <w:rStyle w:val="ab"/>
          <w:rFonts w:ascii="Verdana" w:eastAsia="Calibri" w:hAnsi="Verdana" w:cs="Arial"/>
          <w:color w:val="auto"/>
          <w:sz w:val="24"/>
          <w:szCs w:val="24"/>
        </w:rPr>
        <w:t xml:space="preserve"> общественно-политических взглядов и убеждений», в ущерб позиции заявителя,</w:t>
      </w:r>
      <w:r w:rsidR="00B117FB" w:rsidRPr="0018461D">
        <w:rPr>
          <w:rStyle w:val="ab"/>
          <w:rFonts w:ascii="Verdana" w:eastAsia="Calibri" w:hAnsi="Verdana" w:cs="Arial"/>
          <w:color w:val="auto"/>
          <w:sz w:val="24"/>
          <w:szCs w:val="24"/>
        </w:rPr>
        <w:t xml:space="preserve"> заключенной в том, что</w:t>
      </w:r>
      <w:r w:rsidRPr="0018461D">
        <w:rPr>
          <w:rStyle w:val="ab"/>
          <w:rFonts w:ascii="Verdana" w:eastAsia="Calibri" w:hAnsi="Verdana" w:cs="Arial"/>
          <w:color w:val="auto"/>
          <w:sz w:val="24"/>
          <w:szCs w:val="24"/>
        </w:rPr>
        <w:t xml:space="preserve"> мероприятие носило научный характер (в том числе по словам свидетеля Прокуратуры),</w:t>
      </w:r>
    </w:p>
    <w:p w:rsidR="001E39C0" w:rsidRPr="0018461D" w:rsidRDefault="001E39C0" w:rsidP="007F497C">
      <w:pPr>
        <w:pStyle w:val="a8"/>
        <w:ind w:firstLine="567"/>
        <w:jc w:val="both"/>
        <w:rPr>
          <w:rStyle w:val="ab"/>
          <w:rFonts w:ascii="Verdana" w:eastAsia="Calibri" w:hAnsi="Verdana" w:cs="Arial"/>
          <w:color w:val="auto"/>
          <w:sz w:val="24"/>
          <w:szCs w:val="24"/>
        </w:rPr>
      </w:pPr>
      <w:r w:rsidRPr="0018461D">
        <w:rPr>
          <w:rStyle w:val="ab"/>
          <w:rFonts w:ascii="Verdana" w:eastAsia="Calibri" w:hAnsi="Verdana" w:cs="Arial"/>
          <w:color w:val="auto"/>
          <w:sz w:val="24"/>
          <w:szCs w:val="24"/>
        </w:rPr>
        <w:t xml:space="preserve">(d) постановления судьи, что </w:t>
      </w:r>
      <w:r w:rsidR="00D91955" w:rsidRPr="0018461D">
        <w:rPr>
          <w:rStyle w:val="ab"/>
          <w:rFonts w:ascii="Verdana" w:eastAsia="Calibri" w:hAnsi="Verdana" w:cs="Arial"/>
          <w:color w:val="auto"/>
          <w:sz w:val="24"/>
          <w:szCs w:val="24"/>
        </w:rPr>
        <w:t>П</w:t>
      </w:r>
      <w:r w:rsidRPr="0018461D">
        <w:rPr>
          <w:rStyle w:val="ab"/>
          <w:rFonts w:ascii="Verdana" w:eastAsia="Calibri" w:hAnsi="Verdana" w:cs="Arial"/>
          <w:color w:val="auto"/>
          <w:sz w:val="24"/>
          <w:szCs w:val="24"/>
        </w:rPr>
        <w:t>рокуратура не нарушила право на свободу собраний ИПЦ «Априори», так как «мероприятие не проводилось в форме собрания», что противоречит выводам ЕСПЧ</w:t>
      </w:r>
      <w:r w:rsidR="00D91955" w:rsidRPr="0018461D">
        <w:rPr>
          <w:rStyle w:val="af4"/>
          <w:rFonts w:ascii="Verdana" w:eastAsia="Calibri" w:hAnsi="Verdana" w:cs="Arial"/>
          <w:color w:val="auto"/>
          <w:sz w:val="24"/>
          <w:szCs w:val="24"/>
        </w:rPr>
        <w:endnoteReference w:id="142"/>
      </w:r>
      <w:r w:rsidRPr="0018461D">
        <w:rPr>
          <w:rStyle w:val="ab"/>
          <w:rFonts w:ascii="Verdana" w:eastAsia="Calibri" w:hAnsi="Verdana" w:cs="Arial"/>
          <w:color w:val="auto"/>
          <w:sz w:val="24"/>
          <w:szCs w:val="24"/>
        </w:rPr>
        <w:t>;</w:t>
      </w:r>
    </w:p>
    <w:p w:rsidR="00B117FB" w:rsidRPr="0018461D" w:rsidRDefault="00206A16" w:rsidP="00E96B1F">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t xml:space="preserve">— </w:t>
      </w:r>
      <w:r w:rsidR="001E39C0" w:rsidRPr="0018461D">
        <w:rPr>
          <w:rStyle w:val="ab"/>
          <w:rFonts w:ascii="Verdana" w:hAnsi="Verdana" w:cs="Arial"/>
          <w:color w:val="auto"/>
          <w:sz w:val="24"/>
          <w:szCs w:val="24"/>
        </w:rPr>
        <w:t>право на доступ к правосудию нарушено в результате отказа Конституционного суда в рассмотрении жалобы ИПЦ «Априори», «в ввиду несоответствия требованиям Конституционного закона ПМР о Конституционном суде ПМР», без указания конкретной нормы, что не соответствует целям надлежащего отправления правосудия.</w:t>
      </w:r>
    </w:p>
    <w:p w:rsidR="000F6C26" w:rsidRPr="0018461D" w:rsidRDefault="0002266E" w:rsidP="00257BBB">
      <w:pPr>
        <w:pStyle w:val="a8"/>
        <w:ind w:firstLine="567"/>
        <w:jc w:val="both"/>
        <w:rPr>
          <w:rStyle w:val="ab"/>
          <w:rFonts w:ascii="Verdana" w:hAnsi="Verdana" w:cs="Arial"/>
          <w:color w:val="auto"/>
          <w:sz w:val="24"/>
          <w:szCs w:val="24"/>
        </w:rPr>
      </w:pPr>
      <w:r w:rsidRPr="0018461D">
        <w:rPr>
          <w:rStyle w:val="ab"/>
          <w:rFonts w:ascii="Verdana" w:hAnsi="Verdana" w:cs="Arial"/>
          <w:color w:val="auto"/>
          <w:sz w:val="24"/>
          <w:szCs w:val="24"/>
        </w:rPr>
        <w:lastRenderedPageBreak/>
        <w:t>ИПЦ «Априори» вынужден был заявить Прокурору А. Гурецкому об отказе в проведении мероприятий «политического» характера (согласно закону ПМР об НКО).</w:t>
      </w:r>
      <w:r w:rsidR="005B3DDC" w:rsidRPr="0018461D">
        <w:rPr>
          <w:rStyle w:val="ab"/>
          <w:rFonts w:ascii="Verdana" w:hAnsi="Verdana" w:cs="Arial"/>
          <w:color w:val="auto"/>
          <w:sz w:val="24"/>
          <w:szCs w:val="24"/>
        </w:rPr>
        <w:t xml:space="preserve"> На этом претензии со стороны Прокурат</w:t>
      </w:r>
      <w:r w:rsidR="00257BBB" w:rsidRPr="0018461D">
        <w:rPr>
          <w:rStyle w:val="ab"/>
          <w:rFonts w:ascii="Verdana" w:hAnsi="Verdana" w:cs="Arial"/>
          <w:color w:val="auto"/>
          <w:sz w:val="24"/>
          <w:szCs w:val="24"/>
        </w:rPr>
        <w:t>уры были исчерпаны</w:t>
      </w:r>
      <w:r w:rsidR="000F6C26" w:rsidRPr="0018461D">
        <w:rPr>
          <w:rStyle w:val="ab"/>
          <w:rFonts w:ascii="Verdana" w:hAnsi="Verdana" w:cs="Arial"/>
          <w:color w:val="auto"/>
          <w:sz w:val="24"/>
          <w:szCs w:val="24"/>
        </w:rPr>
        <w:t>.</w:t>
      </w:r>
    </w:p>
    <w:p w:rsidR="00102461" w:rsidRPr="0018461D" w:rsidRDefault="00102461" w:rsidP="00102461">
      <w:pPr>
        <w:pStyle w:val="a8"/>
        <w:ind w:firstLine="567"/>
        <w:jc w:val="both"/>
        <w:rPr>
          <w:rStyle w:val="ab"/>
          <w:rFonts w:ascii="Verdana" w:eastAsia="Calibri" w:hAnsi="Verdana" w:cs="Arial"/>
          <w:b/>
          <w:bCs/>
          <w:color w:val="auto"/>
          <w:sz w:val="24"/>
          <w:szCs w:val="24"/>
        </w:rPr>
      </w:pPr>
    </w:p>
    <w:p w:rsidR="00637C96" w:rsidRPr="0018461D" w:rsidRDefault="0002266E" w:rsidP="00C41222">
      <w:pPr>
        <w:pStyle w:val="21"/>
        <w:rPr>
          <w:rFonts w:ascii="Verdana" w:hAnsi="Verdana"/>
          <w:lang w:val="ru-RU"/>
        </w:rPr>
      </w:pPr>
      <w:bookmarkStart w:id="27" w:name="_Toc75102241"/>
      <w:r w:rsidRPr="0018461D">
        <w:rPr>
          <w:rFonts w:ascii="Verdana" w:hAnsi="Verdana"/>
          <w:lang w:val="ru-RU"/>
        </w:rPr>
        <w:t>Прочие</w:t>
      </w:r>
      <w:bookmarkEnd w:id="27"/>
    </w:p>
    <w:p w:rsidR="0002266E" w:rsidRPr="0018461D" w:rsidRDefault="0002266E" w:rsidP="007F497C">
      <w:pPr>
        <w:pStyle w:val="ad"/>
        <w:spacing w:before="0" w:after="0"/>
        <w:ind w:firstLine="567"/>
        <w:jc w:val="both"/>
        <w:rPr>
          <w:rFonts w:ascii="Verdana" w:hAnsi="Verdana" w:cs="Arial"/>
          <w:color w:val="auto"/>
        </w:rPr>
      </w:pPr>
      <w:r w:rsidRPr="0018461D">
        <w:rPr>
          <w:rFonts w:ascii="Verdana" w:hAnsi="Verdana" w:cs="Arial"/>
          <w:color w:val="auto"/>
        </w:rPr>
        <w:t>Помимо прив</w:t>
      </w:r>
      <w:r w:rsidR="000C6B8B" w:rsidRPr="0018461D">
        <w:rPr>
          <w:rFonts w:ascii="Verdana" w:hAnsi="Verdana" w:cs="Arial"/>
          <w:color w:val="auto"/>
        </w:rPr>
        <w:t>ед</w:t>
      </w:r>
      <w:r w:rsidR="0076356B" w:rsidRPr="0018461D">
        <w:rPr>
          <w:rFonts w:ascii="Verdana" w:hAnsi="Verdana" w:cs="Arial"/>
          <w:color w:val="auto"/>
        </w:rPr>
        <w:t>е</w:t>
      </w:r>
      <w:r w:rsidR="000C6B8B" w:rsidRPr="0018461D">
        <w:rPr>
          <w:rFonts w:ascii="Verdana" w:hAnsi="Verdana" w:cs="Arial"/>
          <w:color w:val="auto"/>
        </w:rPr>
        <w:t>нных кейсов, по которым ИПЦ «</w:t>
      </w:r>
      <w:r w:rsidRPr="0018461D">
        <w:rPr>
          <w:rFonts w:ascii="Verdana" w:hAnsi="Verdana" w:cs="Arial"/>
          <w:color w:val="auto"/>
        </w:rPr>
        <w:t>Априори</w:t>
      </w:r>
      <w:r w:rsidR="000C6B8B" w:rsidRPr="0018461D">
        <w:rPr>
          <w:rFonts w:ascii="Verdana" w:hAnsi="Verdana" w:cs="Arial"/>
          <w:color w:val="auto"/>
        </w:rPr>
        <w:t>»</w:t>
      </w:r>
      <w:r w:rsidRPr="0018461D">
        <w:rPr>
          <w:rFonts w:ascii="Verdana" w:hAnsi="Verdana" w:cs="Arial"/>
          <w:color w:val="auto"/>
        </w:rPr>
        <w:t xml:space="preserve"> оказывал юридическую помощь и, как следствие, имел доступ к документам, за последние несколько лет были и другие резонансные дела, без упоминания которых данный обзор был бы неполным. </w:t>
      </w:r>
    </w:p>
    <w:p w:rsidR="0002266E" w:rsidRPr="0018461D" w:rsidRDefault="0002266E" w:rsidP="007F497C">
      <w:pPr>
        <w:pStyle w:val="ad"/>
        <w:spacing w:before="0" w:after="0"/>
        <w:ind w:firstLine="567"/>
        <w:jc w:val="both"/>
        <w:rPr>
          <w:rFonts w:ascii="Verdana" w:hAnsi="Verdana" w:cs="Arial"/>
          <w:color w:val="auto"/>
        </w:rPr>
      </w:pPr>
      <w:r w:rsidRPr="0018461D">
        <w:rPr>
          <w:rFonts w:ascii="Verdana" w:hAnsi="Verdana" w:cs="Arial"/>
          <w:color w:val="auto"/>
        </w:rPr>
        <w:t>Нижеприведенная информация публиковалась в медиа и не верифицировалась</w:t>
      </w:r>
      <w:r w:rsidR="004B069E" w:rsidRPr="0018461D">
        <w:rPr>
          <w:rFonts w:ascii="Verdana" w:hAnsi="Verdana" w:cs="Arial"/>
          <w:color w:val="auto"/>
        </w:rPr>
        <w:t xml:space="preserve"> </w:t>
      </w:r>
      <w:r w:rsidR="005576D2" w:rsidRPr="0018461D">
        <w:rPr>
          <w:rFonts w:ascii="Verdana" w:hAnsi="Verdana" w:cs="Arial"/>
          <w:color w:val="auto"/>
        </w:rPr>
        <w:t xml:space="preserve">ИПЦ «Априори» </w:t>
      </w:r>
      <w:r w:rsidR="00C10777" w:rsidRPr="0018461D">
        <w:rPr>
          <w:rFonts w:ascii="Verdana" w:hAnsi="Verdana" w:cs="Arial"/>
          <w:color w:val="auto"/>
        </w:rPr>
        <w:t>(кроме Б. Бабаян)</w:t>
      </w:r>
      <w:r w:rsidRPr="0018461D">
        <w:rPr>
          <w:rFonts w:ascii="Verdana" w:hAnsi="Verdana" w:cs="Arial"/>
          <w:color w:val="auto"/>
        </w:rPr>
        <w:t>, тем не менее, считаем важным упомянуть об этих случаях, т.к. все они имеют признаки политически мотивированного преследования:</w:t>
      </w:r>
    </w:p>
    <w:p w:rsidR="0002266E" w:rsidRPr="0018461D" w:rsidRDefault="00F126AD" w:rsidP="007F497C">
      <w:pPr>
        <w:pStyle w:val="ad"/>
        <w:spacing w:before="0" w:after="0"/>
        <w:ind w:firstLine="567"/>
        <w:jc w:val="both"/>
        <w:rPr>
          <w:rFonts w:ascii="Verdana" w:hAnsi="Verdana" w:cs="Arial"/>
          <w:color w:val="auto"/>
        </w:rPr>
      </w:pPr>
      <w:r w:rsidRPr="0018461D">
        <w:rPr>
          <w:rFonts w:ascii="Verdana" w:hAnsi="Verdana" w:cs="Arial"/>
          <w:color w:val="auto"/>
        </w:rPr>
        <w:t>— с</w:t>
      </w:r>
      <w:r w:rsidR="0002266E" w:rsidRPr="0018461D">
        <w:rPr>
          <w:rFonts w:ascii="Verdana" w:hAnsi="Verdana" w:cs="Arial"/>
          <w:color w:val="auto"/>
        </w:rPr>
        <w:t>упруги Т. Белова и С. Мирович осуждены</w:t>
      </w:r>
      <w:r w:rsidR="00510B1D" w:rsidRPr="0018461D">
        <w:rPr>
          <w:rStyle w:val="af4"/>
          <w:rFonts w:ascii="Verdana" w:hAnsi="Verdana" w:cs="Arial"/>
          <w:color w:val="auto"/>
        </w:rPr>
        <w:endnoteReference w:id="143"/>
      </w:r>
      <w:r w:rsidR="0002266E" w:rsidRPr="0018461D">
        <w:rPr>
          <w:rFonts w:ascii="Verdana" w:hAnsi="Verdana" w:cs="Arial"/>
          <w:color w:val="auto"/>
        </w:rPr>
        <w:t xml:space="preserve"> на 3 года по статье 316 УК ПМР  </w:t>
      </w:r>
      <w:r w:rsidR="00510B1D" w:rsidRPr="0018461D">
        <w:rPr>
          <w:rFonts w:ascii="Verdana" w:hAnsi="Verdana" w:cs="Arial"/>
          <w:color w:val="auto"/>
        </w:rPr>
        <w:t>«</w:t>
      </w:r>
      <w:r w:rsidR="0002266E" w:rsidRPr="0018461D">
        <w:rPr>
          <w:rFonts w:ascii="Verdana" w:hAnsi="Verdana" w:cs="Arial"/>
          <w:color w:val="auto"/>
        </w:rPr>
        <w:t>Оскорбление Президента ПМР</w:t>
      </w:r>
      <w:r w:rsidR="00510B1D" w:rsidRPr="0018461D">
        <w:rPr>
          <w:rFonts w:ascii="Verdana" w:hAnsi="Verdana" w:cs="Arial"/>
          <w:color w:val="auto"/>
        </w:rPr>
        <w:t>» за публикации в телеграм-канале с критикой приднестровских властей</w:t>
      </w:r>
      <w:r w:rsidR="00510B1D" w:rsidRPr="0018461D">
        <w:rPr>
          <w:rStyle w:val="af4"/>
          <w:rFonts w:ascii="Verdana" w:hAnsi="Verdana" w:cs="Arial"/>
          <w:color w:val="auto"/>
        </w:rPr>
        <w:endnoteReference w:id="144"/>
      </w:r>
      <w:r w:rsidR="00510B1D" w:rsidRPr="0018461D">
        <w:rPr>
          <w:rFonts w:ascii="Verdana" w:hAnsi="Verdana" w:cs="Arial"/>
          <w:color w:val="auto"/>
        </w:rPr>
        <w:t>;</w:t>
      </w:r>
    </w:p>
    <w:p w:rsidR="005C365D" w:rsidRPr="0018461D" w:rsidRDefault="0002266E" w:rsidP="00C90AA7">
      <w:pPr>
        <w:pStyle w:val="ad"/>
        <w:spacing w:before="0" w:after="0"/>
        <w:ind w:firstLine="567"/>
        <w:jc w:val="both"/>
        <w:rPr>
          <w:rFonts w:ascii="Verdana" w:hAnsi="Verdana" w:cs="Arial"/>
          <w:color w:val="auto"/>
        </w:rPr>
      </w:pPr>
      <w:r w:rsidRPr="0018461D">
        <w:rPr>
          <w:rFonts w:ascii="Verdana" w:hAnsi="Verdana" w:cs="Arial"/>
          <w:color w:val="auto"/>
        </w:rPr>
        <w:t>—</w:t>
      </w:r>
      <w:r w:rsidR="00484946" w:rsidRPr="0018461D">
        <w:rPr>
          <w:rFonts w:ascii="Verdana" w:hAnsi="Verdana" w:cs="Arial"/>
          <w:color w:val="auto"/>
        </w:rPr>
        <w:t xml:space="preserve"> </w:t>
      </w:r>
      <w:r w:rsidR="00F126AD" w:rsidRPr="0018461D">
        <w:rPr>
          <w:rFonts w:ascii="Verdana" w:hAnsi="Verdana" w:cs="Arial"/>
          <w:color w:val="auto"/>
        </w:rPr>
        <w:t>п</w:t>
      </w:r>
      <w:r w:rsidR="0063496C" w:rsidRPr="0018461D">
        <w:rPr>
          <w:rFonts w:ascii="Verdana" w:hAnsi="Verdana" w:cs="Arial"/>
          <w:color w:val="auto"/>
        </w:rPr>
        <w:t>охожая история произошла</w:t>
      </w:r>
      <w:r w:rsidR="0076356B" w:rsidRPr="0018461D">
        <w:rPr>
          <w:rFonts w:ascii="Verdana" w:hAnsi="Verdana" w:cs="Arial"/>
          <w:color w:val="auto"/>
        </w:rPr>
        <w:t xml:space="preserve"> с</w:t>
      </w:r>
      <w:r w:rsidRPr="0018461D">
        <w:rPr>
          <w:rFonts w:ascii="Verdana" w:hAnsi="Verdana" w:cs="Arial"/>
          <w:color w:val="auto"/>
        </w:rPr>
        <w:t xml:space="preserve"> администраторов одного из самых </w:t>
      </w:r>
      <w:r w:rsidR="00B97E31" w:rsidRPr="0018461D">
        <w:rPr>
          <w:rFonts w:ascii="Verdana" w:hAnsi="Verdana" w:cs="Arial"/>
          <w:color w:val="auto"/>
        </w:rPr>
        <w:t>массовых</w:t>
      </w:r>
      <w:r w:rsidRPr="0018461D">
        <w:rPr>
          <w:rFonts w:ascii="Verdana" w:hAnsi="Verdana" w:cs="Arial"/>
          <w:color w:val="auto"/>
        </w:rPr>
        <w:t xml:space="preserve"> пабликов о Приднестровье в Вайбере (</w:t>
      </w:r>
      <w:r w:rsidR="00B97E31" w:rsidRPr="0018461D">
        <w:rPr>
          <w:rFonts w:ascii="Verdana" w:hAnsi="Verdana" w:cs="Arial"/>
          <w:color w:val="auto"/>
        </w:rPr>
        <w:t>4</w:t>
      </w:r>
      <w:r w:rsidR="00484946" w:rsidRPr="0018461D">
        <w:rPr>
          <w:rFonts w:ascii="Verdana" w:hAnsi="Verdana" w:cs="Arial"/>
          <w:color w:val="auto"/>
        </w:rPr>
        <w:t>0 тыс.): исходя из периодически публикуемых в нем сообщений, Б. Бабаян был задержан в апреле 2020 года за «призыв к экстремизму»</w:t>
      </w:r>
      <w:r w:rsidR="00484946" w:rsidRPr="0018461D">
        <w:rPr>
          <w:rStyle w:val="af4"/>
          <w:rFonts w:ascii="Verdana" w:hAnsi="Verdana" w:cs="Arial"/>
          <w:color w:val="auto"/>
        </w:rPr>
        <w:endnoteReference w:id="145"/>
      </w:r>
      <w:r w:rsidR="0076356B" w:rsidRPr="0018461D">
        <w:rPr>
          <w:rFonts w:ascii="Verdana" w:hAnsi="Verdana" w:cs="Arial"/>
          <w:color w:val="auto"/>
        </w:rPr>
        <w:t xml:space="preserve"> (в</w:t>
      </w:r>
      <w:r w:rsidR="00264EA0" w:rsidRPr="0018461D">
        <w:rPr>
          <w:rFonts w:ascii="Verdana" w:hAnsi="Verdana" w:cs="Arial"/>
          <w:color w:val="auto"/>
        </w:rPr>
        <w:t xml:space="preserve">последствии </w:t>
      </w:r>
      <w:r w:rsidR="0063496C" w:rsidRPr="0018461D">
        <w:rPr>
          <w:rFonts w:ascii="Verdana" w:hAnsi="Verdana" w:cs="Arial"/>
          <w:color w:val="auto"/>
        </w:rPr>
        <w:t xml:space="preserve">выяснилось, </w:t>
      </w:r>
      <w:r w:rsidR="00DC24E2" w:rsidRPr="0018461D">
        <w:rPr>
          <w:rFonts w:ascii="Verdana" w:hAnsi="Verdana" w:cs="Arial"/>
          <w:color w:val="auto"/>
        </w:rPr>
        <w:t>что Б. Бабаян был признан виновным</w:t>
      </w:r>
      <w:r w:rsidR="00DC24E2" w:rsidRPr="0018461D">
        <w:rPr>
          <w:rStyle w:val="af4"/>
          <w:rFonts w:ascii="Verdana" w:hAnsi="Verdana" w:cs="Arial"/>
          <w:color w:val="auto"/>
        </w:rPr>
        <w:endnoteReference w:id="146"/>
      </w:r>
      <w:r w:rsidR="00DC24E2" w:rsidRPr="0018461D">
        <w:rPr>
          <w:rFonts w:ascii="Verdana" w:hAnsi="Verdana" w:cs="Arial"/>
          <w:color w:val="auto"/>
        </w:rPr>
        <w:t xml:space="preserve"> по части второй статьи 276 УК ПМР</w:t>
      </w:r>
      <w:r w:rsidR="00C10777" w:rsidRPr="0018461D">
        <w:rPr>
          <w:rFonts w:ascii="Verdana" w:hAnsi="Verdana" w:cs="Arial"/>
          <w:color w:val="auto"/>
        </w:rPr>
        <w:t xml:space="preserve">, ему был назначен штраф 2000 РУМЗП, 1500 РУМЗП из которых были исключены, ввиду нахождения </w:t>
      </w:r>
      <w:r w:rsidR="00264EA0" w:rsidRPr="0018461D">
        <w:rPr>
          <w:rFonts w:ascii="Verdana" w:hAnsi="Verdana" w:cs="Arial"/>
          <w:color w:val="auto"/>
        </w:rPr>
        <w:t xml:space="preserve">Б. Бабаяна </w:t>
      </w:r>
      <w:r w:rsidR="00C10777" w:rsidRPr="0018461D">
        <w:rPr>
          <w:rFonts w:ascii="Verdana" w:hAnsi="Verdana" w:cs="Arial"/>
          <w:color w:val="auto"/>
        </w:rPr>
        <w:t>под стражей с 24.04.2020 по 22.04.2021</w:t>
      </w:r>
      <w:r w:rsidR="0076356B" w:rsidRPr="0018461D">
        <w:rPr>
          <w:rFonts w:ascii="Verdana" w:hAnsi="Verdana" w:cs="Arial"/>
          <w:color w:val="auto"/>
        </w:rPr>
        <w:t>)</w:t>
      </w:r>
      <w:r w:rsidR="00484946" w:rsidRPr="0018461D">
        <w:rPr>
          <w:rFonts w:ascii="Verdana" w:hAnsi="Verdana" w:cs="Arial"/>
          <w:color w:val="auto"/>
        </w:rPr>
        <w:t>;</w:t>
      </w:r>
    </w:p>
    <w:p w:rsidR="0002266E" w:rsidRPr="0018461D" w:rsidRDefault="0002266E" w:rsidP="007F497C">
      <w:pPr>
        <w:pStyle w:val="ad"/>
        <w:spacing w:before="0" w:after="0"/>
        <w:ind w:firstLine="567"/>
        <w:jc w:val="both"/>
        <w:rPr>
          <w:rFonts w:ascii="Verdana" w:hAnsi="Verdana" w:cs="Arial"/>
          <w:color w:val="auto"/>
        </w:rPr>
      </w:pPr>
      <w:r w:rsidRPr="0018461D">
        <w:rPr>
          <w:rFonts w:ascii="Verdana" w:hAnsi="Verdana" w:cs="Arial"/>
          <w:color w:val="auto"/>
        </w:rPr>
        <w:t xml:space="preserve">— </w:t>
      </w:r>
      <w:r w:rsidR="00F126AD" w:rsidRPr="0018461D">
        <w:rPr>
          <w:rFonts w:ascii="Verdana" w:hAnsi="Verdana" w:cs="Arial"/>
          <w:color w:val="auto"/>
        </w:rPr>
        <w:t>п</w:t>
      </w:r>
      <w:r w:rsidRPr="0018461D">
        <w:rPr>
          <w:rFonts w:ascii="Verdana" w:hAnsi="Verdana" w:cs="Arial"/>
          <w:color w:val="auto"/>
        </w:rPr>
        <w:t xml:space="preserve">реследование </w:t>
      </w:r>
      <w:r w:rsidR="00484946" w:rsidRPr="0018461D">
        <w:rPr>
          <w:rFonts w:ascii="Verdana" w:hAnsi="Verdana" w:cs="Arial"/>
          <w:color w:val="auto"/>
        </w:rPr>
        <w:t xml:space="preserve">бывшего главы местной компартии </w:t>
      </w:r>
      <w:r w:rsidRPr="0018461D">
        <w:rPr>
          <w:rFonts w:ascii="Verdana" w:hAnsi="Verdana" w:cs="Arial"/>
          <w:color w:val="auto"/>
        </w:rPr>
        <w:t>О. Хоржана</w:t>
      </w:r>
      <w:r w:rsidR="00484946" w:rsidRPr="0018461D">
        <w:rPr>
          <w:rStyle w:val="af4"/>
          <w:rFonts w:ascii="Verdana" w:hAnsi="Verdana" w:cs="Arial"/>
          <w:color w:val="auto"/>
        </w:rPr>
        <w:endnoteReference w:id="147"/>
      </w:r>
      <w:r w:rsidR="00484946" w:rsidRPr="0018461D">
        <w:rPr>
          <w:rFonts w:ascii="Verdana" w:hAnsi="Verdana" w:cs="Arial"/>
          <w:color w:val="auto"/>
        </w:rPr>
        <w:t>;</w:t>
      </w:r>
    </w:p>
    <w:p w:rsidR="006F16CD" w:rsidRPr="0018461D" w:rsidRDefault="0002266E" w:rsidP="007F497C">
      <w:pPr>
        <w:pStyle w:val="ad"/>
        <w:spacing w:before="0" w:after="0"/>
        <w:ind w:firstLine="567"/>
        <w:jc w:val="both"/>
        <w:rPr>
          <w:rFonts w:ascii="Verdana" w:hAnsi="Verdana" w:cs="Arial"/>
          <w:color w:val="auto"/>
        </w:rPr>
      </w:pPr>
      <w:r w:rsidRPr="0018461D">
        <w:rPr>
          <w:rFonts w:ascii="Verdana" w:hAnsi="Verdana" w:cs="Arial"/>
          <w:color w:val="auto"/>
        </w:rPr>
        <w:t xml:space="preserve">— </w:t>
      </w:r>
      <w:r w:rsidR="00F126AD" w:rsidRPr="0018461D">
        <w:rPr>
          <w:rFonts w:ascii="Verdana" w:hAnsi="Verdana" w:cs="Arial"/>
          <w:color w:val="auto"/>
        </w:rPr>
        <w:t>в</w:t>
      </w:r>
      <w:r w:rsidRPr="0018461D">
        <w:rPr>
          <w:rFonts w:ascii="Verdana" w:hAnsi="Verdana" w:cs="Arial"/>
          <w:color w:val="auto"/>
        </w:rPr>
        <w:t>озникают разумные сомнения в беспристрастности уголовного преследовани</w:t>
      </w:r>
      <w:r w:rsidR="00484946" w:rsidRPr="0018461D">
        <w:rPr>
          <w:rFonts w:ascii="Verdana" w:hAnsi="Verdana" w:cs="Arial"/>
          <w:color w:val="auto"/>
        </w:rPr>
        <w:t>я чиновников предыдущей власти</w:t>
      </w:r>
      <w:r w:rsidR="00717C4A" w:rsidRPr="0018461D">
        <w:rPr>
          <w:rStyle w:val="af4"/>
          <w:rFonts w:ascii="Verdana" w:hAnsi="Verdana" w:cs="Arial"/>
          <w:color w:val="auto"/>
        </w:rPr>
        <w:endnoteReference w:id="148"/>
      </w:r>
      <w:r w:rsidR="00717C4A" w:rsidRPr="0018461D">
        <w:rPr>
          <w:rFonts w:ascii="Verdana" w:hAnsi="Verdana" w:cs="Arial"/>
          <w:color w:val="auto"/>
        </w:rPr>
        <w:t>, в силу избирательности и засекреченности дел</w:t>
      </w:r>
      <w:r w:rsidR="00484946" w:rsidRPr="0018461D">
        <w:rPr>
          <w:rFonts w:ascii="Verdana" w:hAnsi="Verdana" w:cs="Arial"/>
          <w:color w:val="auto"/>
        </w:rPr>
        <w:t>.</w:t>
      </w:r>
    </w:p>
    <w:p w:rsidR="006F16CD" w:rsidRPr="00AA60FF" w:rsidRDefault="006F16CD" w:rsidP="007F497C">
      <w:pPr>
        <w:ind w:firstLine="567"/>
        <w:rPr>
          <w:rFonts w:ascii="Verdana" w:eastAsia="Arial Unicode MS" w:hAnsi="Verdana" w:cs="Arial"/>
          <w:color w:val="auto"/>
          <w:lang w:val="ru-RU"/>
        </w:rPr>
      </w:pPr>
      <w:r w:rsidRPr="00AA60FF">
        <w:rPr>
          <w:rFonts w:ascii="Verdana" w:hAnsi="Verdana" w:cs="Arial"/>
          <w:color w:val="auto"/>
          <w:lang w:val="ru-RU"/>
        </w:rPr>
        <w:br w:type="page"/>
      </w:r>
    </w:p>
    <w:p w:rsidR="007F497C" w:rsidRPr="00AA60FF" w:rsidRDefault="007F497C" w:rsidP="00C41222">
      <w:pPr>
        <w:pStyle w:val="1"/>
        <w:rPr>
          <w:rFonts w:ascii="Verdana" w:hAnsi="Verdana"/>
        </w:rPr>
      </w:pPr>
      <w:bookmarkStart w:id="28" w:name="_Toc75102242"/>
      <w:r w:rsidRPr="00AA60FF">
        <w:rPr>
          <w:rFonts w:ascii="Verdana" w:hAnsi="Verdana"/>
        </w:rPr>
        <w:lastRenderedPageBreak/>
        <w:t>Выводы</w:t>
      </w:r>
      <w:bookmarkEnd w:id="28"/>
    </w:p>
    <w:p w:rsidR="007F497C" w:rsidRPr="00AA60FF" w:rsidRDefault="007F497C" w:rsidP="007F497C">
      <w:pPr>
        <w:pStyle w:val="ad"/>
        <w:spacing w:before="0" w:after="0"/>
        <w:ind w:firstLine="567"/>
        <w:jc w:val="center"/>
        <w:rPr>
          <w:rStyle w:val="ab"/>
          <w:rFonts w:ascii="Verdana" w:hAnsi="Verdana" w:cs="Arial"/>
          <w:b/>
          <w:color w:val="auto"/>
        </w:rPr>
      </w:pPr>
    </w:p>
    <w:p w:rsidR="006F16CD" w:rsidRPr="0018461D" w:rsidRDefault="009558C0"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Вероятно, данный обзор содержит лишь часть из возникших кейсов. Тем не менее, приведенная их совокупность — явное свидетельство систематического вмешательства приднестровских властей в право на свободу выражения мнения и в право на свободу собраний, которое, как показано, не «основано на законе»: не имеет законных оснований и/или основано на законе, который не отвечает требованиям «качества».</w:t>
      </w:r>
      <w:r w:rsidR="006F16CD" w:rsidRPr="0018461D">
        <w:rPr>
          <w:rStyle w:val="ab"/>
          <w:rFonts w:ascii="Verdana" w:hAnsi="Verdana" w:cs="Arial"/>
          <w:color w:val="auto"/>
        </w:rPr>
        <w:t xml:space="preserve"> </w:t>
      </w:r>
    </w:p>
    <w:p w:rsidR="00C2684E" w:rsidRPr="0018461D" w:rsidRDefault="006F16CD" w:rsidP="007F497C">
      <w:pPr>
        <w:pStyle w:val="ad"/>
        <w:spacing w:before="0" w:after="0"/>
        <w:ind w:firstLine="567"/>
        <w:jc w:val="both"/>
        <w:rPr>
          <w:rFonts w:ascii="Verdana" w:hAnsi="Verdana" w:cs="Arial"/>
          <w:color w:val="auto"/>
        </w:rPr>
      </w:pPr>
      <w:r w:rsidRPr="0018461D">
        <w:rPr>
          <w:rStyle w:val="ab"/>
          <w:rFonts w:ascii="Verdana" w:hAnsi="Verdana" w:cs="Arial"/>
          <w:color w:val="auto"/>
        </w:rPr>
        <w:t>При вс</w:t>
      </w:r>
      <w:r w:rsidR="0076356B" w:rsidRPr="0018461D">
        <w:rPr>
          <w:rStyle w:val="ab"/>
          <w:rFonts w:ascii="Verdana" w:hAnsi="Verdana" w:cs="Arial"/>
          <w:color w:val="auto"/>
        </w:rPr>
        <w:t>е</w:t>
      </w:r>
      <w:r w:rsidRPr="0018461D">
        <w:rPr>
          <w:rStyle w:val="ab"/>
          <w:rFonts w:ascii="Verdana" w:hAnsi="Verdana" w:cs="Arial"/>
          <w:color w:val="auto"/>
        </w:rPr>
        <w:t>м этом, во всех из представленных в обзоре судебных разбирательств</w:t>
      </w:r>
      <w:r w:rsidR="004B069E" w:rsidRPr="0018461D">
        <w:rPr>
          <w:rStyle w:val="ab"/>
          <w:rFonts w:ascii="Verdana" w:hAnsi="Verdana" w:cs="Arial"/>
          <w:color w:val="auto"/>
        </w:rPr>
        <w:t>ах</w:t>
      </w:r>
      <w:r w:rsidRPr="0018461D">
        <w:rPr>
          <w:rStyle w:val="ab"/>
          <w:rFonts w:ascii="Verdana" w:hAnsi="Verdana" w:cs="Arial"/>
          <w:color w:val="auto"/>
        </w:rPr>
        <w:t xml:space="preserve"> одной из сторон выступали представители исполнительной ветви власти. Практически в каждом деле (в 24</w:t>
      </w:r>
      <w:r w:rsidR="00B401C6" w:rsidRPr="0018461D">
        <w:rPr>
          <w:rStyle w:val="ab"/>
          <w:rFonts w:ascii="Verdana" w:hAnsi="Verdana" w:cs="Arial"/>
          <w:color w:val="auto"/>
        </w:rPr>
        <w:t>-х</w:t>
      </w:r>
      <w:r w:rsidRPr="0018461D">
        <w:rPr>
          <w:rStyle w:val="ab"/>
          <w:rFonts w:ascii="Verdana" w:hAnsi="Verdana" w:cs="Arial"/>
          <w:color w:val="auto"/>
        </w:rPr>
        <w:t xml:space="preserve"> из 25</w:t>
      </w:r>
      <w:r w:rsidR="00B401C6" w:rsidRPr="0018461D">
        <w:rPr>
          <w:rStyle w:val="ab"/>
          <w:rFonts w:ascii="Verdana" w:hAnsi="Verdana" w:cs="Arial"/>
          <w:color w:val="auto"/>
        </w:rPr>
        <w:t>-ти</w:t>
      </w:r>
      <w:r w:rsidRPr="0018461D">
        <w:rPr>
          <w:rStyle w:val="ab"/>
          <w:rFonts w:ascii="Verdana" w:hAnsi="Verdana" w:cs="Arial"/>
          <w:color w:val="auto"/>
        </w:rPr>
        <w:t xml:space="preserve"> дел </w:t>
      </w:r>
      <w:r w:rsidR="00EF2182" w:rsidRPr="0018461D">
        <w:rPr>
          <w:rStyle w:val="ab"/>
          <w:rFonts w:ascii="Verdana" w:hAnsi="Verdana" w:cs="Arial"/>
          <w:color w:val="auto"/>
        </w:rPr>
        <w:t>в</w:t>
      </w:r>
      <w:r w:rsidRPr="0018461D">
        <w:rPr>
          <w:rStyle w:val="ab"/>
          <w:rFonts w:ascii="Verdana" w:hAnsi="Verdana" w:cs="Arial"/>
          <w:color w:val="auto"/>
        </w:rPr>
        <w:t xml:space="preserve"> кейс</w:t>
      </w:r>
      <w:r w:rsidR="00EF2182" w:rsidRPr="0018461D">
        <w:rPr>
          <w:rStyle w:val="ab"/>
          <w:rFonts w:ascii="Verdana" w:hAnsi="Verdana" w:cs="Arial"/>
          <w:color w:val="auto"/>
        </w:rPr>
        <w:t>ах</w:t>
      </w:r>
      <w:r w:rsidRPr="0018461D">
        <w:rPr>
          <w:rStyle w:val="ab"/>
          <w:rFonts w:ascii="Verdana" w:hAnsi="Verdana" w:cs="Arial"/>
          <w:color w:val="auto"/>
        </w:rPr>
        <w:t xml:space="preserve"> «Гиска», «Василакий», «Поповский», «Малышев», «Априори») </w:t>
      </w:r>
      <w:r w:rsidR="00CF1182" w:rsidRPr="0018461D">
        <w:rPr>
          <w:rStyle w:val="ab"/>
          <w:rFonts w:ascii="Verdana" w:hAnsi="Verdana" w:cs="Arial"/>
          <w:color w:val="auto"/>
        </w:rPr>
        <w:t>были</w:t>
      </w:r>
      <w:r w:rsidRPr="0018461D">
        <w:rPr>
          <w:rStyle w:val="ab"/>
          <w:rFonts w:ascii="Verdana" w:hAnsi="Verdana" w:cs="Arial"/>
          <w:color w:val="auto"/>
        </w:rPr>
        <w:t xml:space="preserve"> </w:t>
      </w:r>
      <w:r w:rsidR="00CF1182" w:rsidRPr="0018461D">
        <w:rPr>
          <w:rStyle w:val="ab"/>
          <w:rFonts w:ascii="Verdana" w:hAnsi="Verdana" w:cs="Arial"/>
          <w:color w:val="auto"/>
        </w:rPr>
        <w:t>за</w:t>
      </w:r>
      <w:r w:rsidRPr="0018461D">
        <w:rPr>
          <w:rStyle w:val="ab"/>
          <w:rFonts w:ascii="Verdana" w:hAnsi="Verdana" w:cs="Arial"/>
          <w:color w:val="auto"/>
        </w:rPr>
        <w:t>фиксирова</w:t>
      </w:r>
      <w:r w:rsidR="00CF1182" w:rsidRPr="0018461D">
        <w:rPr>
          <w:rStyle w:val="ab"/>
          <w:rFonts w:ascii="Verdana" w:hAnsi="Verdana" w:cs="Arial"/>
          <w:color w:val="auto"/>
        </w:rPr>
        <w:t>ны</w:t>
      </w:r>
      <w:r w:rsidRPr="0018461D">
        <w:rPr>
          <w:rStyle w:val="ab"/>
          <w:rFonts w:ascii="Verdana" w:hAnsi="Verdana" w:cs="Arial"/>
          <w:color w:val="auto"/>
        </w:rPr>
        <w:t xml:space="preserve"> свидете</w:t>
      </w:r>
      <w:r w:rsidR="00496235" w:rsidRPr="0018461D">
        <w:rPr>
          <w:rStyle w:val="ab"/>
          <w:rFonts w:ascii="Verdana" w:hAnsi="Verdana" w:cs="Arial"/>
          <w:color w:val="auto"/>
        </w:rPr>
        <w:t>льства предвзятости судей, которая</w:t>
      </w:r>
      <w:r w:rsidRPr="0018461D">
        <w:rPr>
          <w:rStyle w:val="ab"/>
          <w:rFonts w:ascii="Verdana" w:hAnsi="Verdana" w:cs="Arial"/>
          <w:color w:val="auto"/>
        </w:rPr>
        <w:t xml:space="preserve"> становилась непреодолимым препятствием для восстановления нарушенных прав и свобод. В части кейсов </w:t>
      </w:r>
      <w:r w:rsidR="00CF1182" w:rsidRPr="0018461D">
        <w:rPr>
          <w:rStyle w:val="ab"/>
          <w:rFonts w:ascii="Verdana" w:hAnsi="Verdana" w:cs="Arial"/>
          <w:color w:val="auto"/>
        </w:rPr>
        <w:t>ИПЦ «Априори»</w:t>
      </w:r>
      <w:r w:rsidRPr="0018461D">
        <w:rPr>
          <w:rStyle w:val="ab"/>
          <w:rFonts w:ascii="Verdana" w:hAnsi="Verdana" w:cs="Arial"/>
          <w:color w:val="auto"/>
        </w:rPr>
        <w:t xml:space="preserve"> </w:t>
      </w:r>
      <w:r w:rsidR="00CF1182" w:rsidRPr="0018461D">
        <w:rPr>
          <w:rStyle w:val="ab"/>
          <w:rFonts w:ascii="Verdana" w:hAnsi="Verdana" w:cs="Arial"/>
          <w:color w:val="auto"/>
        </w:rPr>
        <w:t xml:space="preserve">столкнулся </w:t>
      </w:r>
      <w:r w:rsidRPr="0018461D">
        <w:rPr>
          <w:rStyle w:val="ab"/>
          <w:rFonts w:ascii="Verdana" w:hAnsi="Verdana" w:cs="Arial"/>
          <w:color w:val="auto"/>
        </w:rPr>
        <w:t xml:space="preserve">с </w:t>
      </w:r>
      <w:r w:rsidR="005A698C" w:rsidRPr="0018461D">
        <w:rPr>
          <w:rStyle w:val="ab"/>
          <w:rFonts w:ascii="Verdana" w:hAnsi="Verdana" w:cs="Arial"/>
          <w:color w:val="auto"/>
        </w:rPr>
        <w:t>«</w:t>
      </w:r>
      <w:r w:rsidRPr="0018461D">
        <w:rPr>
          <w:rStyle w:val="ab"/>
          <w:rFonts w:ascii="Verdana" w:hAnsi="Verdana" w:cs="Arial"/>
          <w:color w:val="auto"/>
        </w:rPr>
        <w:t>вопиющим отказом</w:t>
      </w:r>
      <w:r w:rsidR="002B2E06">
        <w:rPr>
          <w:rStyle w:val="ab"/>
          <w:rFonts w:ascii="Verdana" w:hAnsi="Verdana" w:cs="Arial"/>
          <w:color w:val="auto"/>
        </w:rPr>
        <w:t xml:space="preserve"> в правосудии</w:t>
      </w:r>
      <w:r w:rsidR="005A698C" w:rsidRPr="0018461D">
        <w:rPr>
          <w:rStyle w:val="ab"/>
          <w:rFonts w:ascii="Verdana" w:hAnsi="Verdana" w:cs="Arial"/>
          <w:color w:val="auto"/>
        </w:rPr>
        <w:t>»</w:t>
      </w:r>
      <w:r w:rsidRPr="0018461D">
        <w:rPr>
          <w:rStyle w:val="ab"/>
          <w:rFonts w:ascii="Verdana" w:hAnsi="Verdana" w:cs="Arial"/>
          <w:color w:val="auto"/>
        </w:rPr>
        <w:t xml:space="preserve"> (</w:t>
      </w:r>
      <w:r w:rsidR="005A698C" w:rsidRPr="0018461D">
        <w:rPr>
          <w:rStyle w:val="ab"/>
          <w:rFonts w:ascii="Verdana" w:hAnsi="Verdana" w:cs="Arial"/>
          <w:color w:val="auto"/>
        </w:rPr>
        <w:t>«Малышев», «</w:t>
      </w:r>
      <w:r w:rsidRPr="0018461D">
        <w:rPr>
          <w:rStyle w:val="ab"/>
          <w:rFonts w:ascii="Verdana" w:hAnsi="Verdana" w:cs="Arial"/>
          <w:color w:val="auto"/>
        </w:rPr>
        <w:t>Гиска</w:t>
      </w:r>
      <w:r w:rsidR="005A698C" w:rsidRPr="0018461D">
        <w:rPr>
          <w:rStyle w:val="ab"/>
          <w:rFonts w:ascii="Verdana" w:hAnsi="Verdana" w:cs="Arial"/>
          <w:color w:val="auto"/>
        </w:rPr>
        <w:t>»</w:t>
      </w:r>
      <w:r w:rsidRPr="0018461D">
        <w:rPr>
          <w:rStyle w:val="ab"/>
          <w:rFonts w:ascii="Verdana" w:hAnsi="Verdana" w:cs="Arial"/>
          <w:color w:val="auto"/>
        </w:rPr>
        <w:t xml:space="preserve">, </w:t>
      </w:r>
      <w:r w:rsidR="005A698C" w:rsidRPr="0018461D">
        <w:rPr>
          <w:rStyle w:val="ab"/>
          <w:rFonts w:ascii="Verdana" w:hAnsi="Verdana" w:cs="Arial"/>
          <w:color w:val="auto"/>
        </w:rPr>
        <w:t>«</w:t>
      </w:r>
      <w:r w:rsidRPr="0018461D">
        <w:rPr>
          <w:rStyle w:val="ab"/>
          <w:rFonts w:ascii="Verdana" w:hAnsi="Verdana" w:cs="Arial"/>
          <w:color w:val="auto"/>
        </w:rPr>
        <w:t>Василакий</w:t>
      </w:r>
      <w:r w:rsidR="005A698C" w:rsidRPr="0018461D">
        <w:rPr>
          <w:rStyle w:val="ab"/>
          <w:rFonts w:ascii="Verdana" w:hAnsi="Verdana" w:cs="Arial"/>
          <w:color w:val="auto"/>
        </w:rPr>
        <w:t>»</w:t>
      </w:r>
      <w:r w:rsidRPr="0018461D">
        <w:rPr>
          <w:rStyle w:val="ab"/>
          <w:rFonts w:ascii="Verdana" w:hAnsi="Verdana" w:cs="Arial"/>
          <w:color w:val="auto"/>
        </w:rPr>
        <w:t>). Подобное невозможно разумно объяснить чем-либо, кроме как зависимостью судебной ветви власти от исполнительной.</w:t>
      </w:r>
      <w:r w:rsidR="00C2684E" w:rsidRPr="0018461D">
        <w:rPr>
          <w:rFonts w:ascii="Verdana" w:hAnsi="Verdana" w:cs="Arial"/>
          <w:color w:val="auto"/>
        </w:rPr>
        <w:t xml:space="preserve"> </w:t>
      </w:r>
    </w:p>
    <w:p w:rsidR="002B2E06" w:rsidRPr="0018461D" w:rsidRDefault="00C2684E" w:rsidP="00D22AE6">
      <w:pPr>
        <w:pStyle w:val="ad"/>
        <w:spacing w:before="0" w:after="0"/>
        <w:ind w:firstLine="567"/>
        <w:jc w:val="both"/>
        <w:rPr>
          <w:rFonts w:ascii="Verdana" w:hAnsi="Verdana" w:cs="Arial"/>
          <w:color w:val="auto"/>
        </w:rPr>
      </w:pPr>
      <w:r w:rsidRPr="0018461D">
        <w:rPr>
          <w:rStyle w:val="ab"/>
          <w:rFonts w:ascii="Verdana" w:hAnsi="Verdana" w:cs="Arial"/>
          <w:color w:val="auto"/>
        </w:rPr>
        <w:t>Таким образом, несмотря на то, что ЕСПЧ признает суды территорий с неопределенным статусом, к которым относится и Приднестровье, как средство правовой защиты</w:t>
      </w:r>
      <w:r w:rsidRPr="0018461D">
        <w:rPr>
          <w:rStyle w:val="af4"/>
          <w:rFonts w:ascii="Verdana" w:hAnsi="Verdana" w:cs="Arial"/>
          <w:color w:val="auto"/>
        </w:rPr>
        <w:endnoteReference w:id="149"/>
      </w:r>
      <w:r w:rsidRPr="0018461D">
        <w:rPr>
          <w:rStyle w:val="ab"/>
          <w:rFonts w:ascii="Verdana" w:hAnsi="Verdana" w:cs="Arial"/>
          <w:color w:val="auto"/>
        </w:rPr>
        <w:t xml:space="preserve">, защитить права и свободы на практике не представляется возможным, так как приднестровские суды не демонстрируют своей </w:t>
      </w:r>
      <w:r w:rsidR="00085948" w:rsidRPr="0018461D">
        <w:rPr>
          <w:rStyle w:val="ab"/>
          <w:rFonts w:ascii="Verdana" w:hAnsi="Verdana" w:cs="Arial"/>
          <w:color w:val="auto"/>
        </w:rPr>
        <w:t>«</w:t>
      </w:r>
      <w:r w:rsidRPr="0018461D">
        <w:rPr>
          <w:rStyle w:val="ab"/>
          <w:rFonts w:ascii="Verdana" w:hAnsi="Verdana" w:cs="Arial"/>
          <w:color w:val="auto"/>
        </w:rPr>
        <w:t>эффективности</w:t>
      </w:r>
      <w:r w:rsidR="00085948" w:rsidRPr="0018461D">
        <w:rPr>
          <w:rStyle w:val="ab"/>
          <w:rFonts w:ascii="Verdana" w:hAnsi="Verdana" w:cs="Arial"/>
          <w:color w:val="auto"/>
        </w:rPr>
        <w:t>»</w:t>
      </w:r>
      <w:r w:rsidR="00921344" w:rsidRPr="0018461D">
        <w:rPr>
          <w:rStyle w:val="af4"/>
          <w:rFonts w:ascii="Verdana" w:hAnsi="Verdana" w:cs="Arial"/>
          <w:color w:val="auto"/>
        </w:rPr>
        <w:endnoteReference w:id="150"/>
      </w:r>
      <w:r w:rsidRPr="0018461D">
        <w:rPr>
          <w:rStyle w:val="ab"/>
          <w:rFonts w:ascii="Verdana" w:hAnsi="Verdana" w:cs="Arial"/>
          <w:color w:val="auto"/>
        </w:rPr>
        <w:t xml:space="preserve">, как того требует статья 13 Конвенции: не позволяют </w:t>
      </w:r>
      <w:r w:rsidR="00921344" w:rsidRPr="0018461D">
        <w:rPr>
          <w:rStyle w:val="ab"/>
          <w:rFonts w:ascii="Verdana" w:hAnsi="Verdana" w:cs="Arial"/>
          <w:color w:val="auto"/>
        </w:rPr>
        <w:t>«</w:t>
      </w:r>
      <w:r w:rsidRPr="0018461D">
        <w:rPr>
          <w:rStyle w:val="ab"/>
          <w:rFonts w:ascii="Verdana" w:hAnsi="Verdana" w:cs="Arial"/>
          <w:color w:val="auto"/>
        </w:rPr>
        <w:t>исправить обжалуемую ситуацию и иметь разумные перспективы на успех</w:t>
      </w:r>
      <w:r w:rsidR="005E5335" w:rsidRPr="0018461D">
        <w:rPr>
          <w:rStyle w:val="ab"/>
          <w:rFonts w:ascii="Verdana" w:hAnsi="Verdana" w:cs="Arial"/>
          <w:color w:val="auto"/>
        </w:rPr>
        <w:t>»</w:t>
      </w:r>
      <w:r w:rsidRPr="0018461D">
        <w:rPr>
          <w:rStyle w:val="af4"/>
          <w:rFonts w:ascii="Verdana" w:hAnsi="Verdana" w:cs="Arial"/>
          <w:color w:val="auto"/>
        </w:rPr>
        <w:endnoteReference w:id="151"/>
      </w:r>
      <w:r w:rsidRPr="0018461D">
        <w:rPr>
          <w:rStyle w:val="ab"/>
          <w:rFonts w:ascii="Verdana" w:hAnsi="Verdana" w:cs="Arial"/>
          <w:color w:val="auto"/>
        </w:rPr>
        <w:t>.</w:t>
      </w:r>
    </w:p>
    <w:p w:rsidR="00637C96" w:rsidRPr="00AA60FF" w:rsidRDefault="00637C96" w:rsidP="007F497C">
      <w:pPr>
        <w:ind w:firstLine="567"/>
        <w:rPr>
          <w:rFonts w:ascii="Verdana" w:eastAsia="Arial Unicode MS" w:hAnsi="Verdana" w:cs="Arial"/>
          <w:color w:val="auto"/>
          <w:lang w:val="ru-RU"/>
        </w:rPr>
      </w:pPr>
      <w:r w:rsidRPr="00AA60FF">
        <w:rPr>
          <w:rFonts w:ascii="Verdana" w:hAnsi="Verdana" w:cs="Arial"/>
          <w:color w:val="auto"/>
          <w:lang w:val="ru-RU"/>
        </w:rPr>
        <w:br w:type="page"/>
      </w:r>
    </w:p>
    <w:p w:rsidR="007F497C" w:rsidRPr="00AA60FF" w:rsidRDefault="007F497C" w:rsidP="00C41222">
      <w:pPr>
        <w:pStyle w:val="1"/>
        <w:rPr>
          <w:rFonts w:ascii="Verdana" w:hAnsi="Verdana"/>
        </w:rPr>
      </w:pPr>
      <w:bookmarkStart w:id="29" w:name="_Toc75102243"/>
      <w:r w:rsidRPr="00AA60FF">
        <w:rPr>
          <w:rFonts w:ascii="Verdana" w:hAnsi="Verdana"/>
        </w:rPr>
        <w:lastRenderedPageBreak/>
        <w:t>Рекомендации</w:t>
      </w:r>
      <w:bookmarkEnd w:id="29"/>
    </w:p>
    <w:p w:rsidR="007F497C" w:rsidRPr="00AA60FF" w:rsidRDefault="007F497C" w:rsidP="007F497C">
      <w:pPr>
        <w:pStyle w:val="ad"/>
        <w:spacing w:before="0" w:after="0"/>
        <w:ind w:firstLine="567"/>
        <w:jc w:val="both"/>
        <w:rPr>
          <w:rStyle w:val="ab"/>
          <w:rFonts w:ascii="Verdana" w:hAnsi="Verdana" w:cs="Arial"/>
          <w:color w:val="auto"/>
        </w:rPr>
      </w:pPr>
    </w:p>
    <w:p w:rsidR="00D374A9" w:rsidRPr="0018461D" w:rsidRDefault="00D374A9"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(а) Поскольку в де</w:t>
      </w:r>
      <w:r w:rsidR="00CF1182" w:rsidRPr="0018461D">
        <w:rPr>
          <w:rStyle w:val="ab"/>
          <w:rFonts w:ascii="Verdana" w:hAnsi="Verdana" w:cs="Arial"/>
          <w:color w:val="auto"/>
        </w:rPr>
        <w:t>лах, рассмотренных в настоящем о</w:t>
      </w:r>
      <w:r w:rsidRPr="0018461D">
        <w:rPr>
          <w:rStyle w:val="ab"/>
          <w:rFonts w:ascii="Verdana" w:hAnsi="Verdana" w:cs="Arial"/>
          <w:color w:val="auto"/>
        </w:rPr>
        <w:t>бзоре, имеются существенные нарушения прав и свобод, гарантированных Конвенцией, и отсутствуют эффективные средства их правовой защиты, считаем необходимым провести в рамках формата «5+2» правовую экспертизу дел, указанных в обзоре жертв нарушений прав человека и основных свобод.</w:t>
      </w:r>
    </w:p>
    <w:p w:rsidR="009558C0" w:rsidRPr="0018461D" w:rsidRDefault="00BE2B6F"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w:t>
      </w:r>
      <w:r w:rsidRPr="0018461D">
        <w:rPr>
          <w:rStyle w:val="ab"/>
          <w:rFonts w:ascii="Verdana" w:hAnsi="Verdana" w:cs="Arial"/>
          <w:color w:val="auto"/>
          <w:lang w:val="en-US"/>
        </w:rPr>
        <w:t>b</w:t>
      </w:r>
      <w:r w:rsidRPr="0018461D">
        <w:rPr>
          <w:rStyle w:val="ab"/>
          <w:rFonts w:ascii="Verdana" w:hAnsi="Verdana" w:cs="Arial"/>
          <w:color w:val="auto"/>
        </w:rPr>
        <w:t>) Поскольку эффективная система защиты нарушенных на территории Приднестровья прав и свобод так и не была сформирована за прошедшие 30 лет существования Приднестровья, очевидно, что для этой ситуации требуется принципиально отличный от задействованных за это время подходов.</w:t>
      </w:r>
      <w:r w:rsidR="00637C96" w:rsidRPr="0018461D">
        <w:rPr>
          <w:rStyle w:val="ab"/>
          <w:rFonts w:ascii="Verdana" w:hAnsi="Verdana" w:cs="Arial"/>
          <w:color w:val="auto"/>
        </w:rPr>
        <w:t xml:space="preserve"> </w:t>
      </w:r>
    </w:p>
    <w:p w:rsidR="00637C96" w:rsidRPr="0018461D" w:rsidRDefault="009558C0"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П</w:t>
      </w:r>
      <w:r w:rsidR="00637C96" w:rsidRPr="0018461D">
        <w:rPr>
          <w:rStyle w:val="ab"/>
          <w:rFonts w:ascii="Verdana" w:hAnsi="Verdana" w:cs="Arial"/>
          <w:color w:val="auto"/>
        </w:rPr>
        <w:t>ринятая в постконфликтной Боснии и Герцеговине для разрешения аналогичной проблемы «Палата по правам человека»</w:t>
      </w:r>
      <w:r w:rsidR="00637C96" w:rsidRPr="0018461D">
        <w:rPr>
          <w:rStyle w:val="af4"/>
          <w:rFonts w:ascii="Verdana" w:hAnsi="Verdana" w:cs="Arial"/>
          <w:color w:val="auto"/>
        </w:rPr>
        <w:endnoteReference w:id="152"/>
      </w:r>
      <w:r w:rsidR="00637C96" w:rsidRPr="0018461D">
        <w:rPr>
          <w:rStyle w:val="ab"/>
          <w:rFonts w:ascii="Verdana" w:hAnsi="Verdana" w:cs="Arial"/>
          <w:color w:val="auto"/>
        </w:rPr>
        <w:t>, как концептуальная модель, может служить оптимальным</w:t>
      </w:r>
      <w:r w:rsidR="005C1AF2" w:rsidRPr="0018461D">
        <w:rPr>
          <w:rStyle w:val="ab"/>
          <w:rFonts w:ascii="Verdana" w:hAnsi="Verdana" w:cs="Arial"/>
          <w:color w:val="auto"/>
        </w:rPr>
        <w:t xml:space="preserve"> и</w:t>
      </w:r>
      <w:r w:rsidR="00637C96" w:rsidRPr="0018461D">
        <w:rPr>
          <w:rStyle w:val="ab"/>
          <w:rFonts w:ascii="Verdana" w:hAnsi="Verdana" w:cs="Arial"/>
          <w:color w:val="auto"/>
        </w:rPr>
        <w:t xml:space="preserve"> системн</w:t>
      </w:r>
      <w:r w:rsidR="005C1AF2" w:rsidRPr="0018461D">
        <w:rPr>
          <w:rStyle w:val="ab"/>
          <w:rFonts w:ascii="Verdana" w:hAnsi="Verdana" w:cs="Arial"/>
          <w:color w:val="auto"/>
        </w:rPr>
        <w:t>ым</w:t>
      </w:r>
      <w:r w:rsidR="00637C96" w:rsidRPr="0018461D">
        <w:rPr>
          <w:rStyle w:val="ab"/>
          <w:rFonts w:ascii="Verdana" w:hAnsi="Verdana" w:cs="Arial"/>
          <w:color w:val="auto"/>
        </w:rPr>
        <w:t xml:space="preserve"> решени</w:t>
      </w:r>
      <w:r w:rsidR="005C1AF2" w:rsidRPr="0018461D">
        <w:rPr>
          <w:rStyle w:val="ab"/>
          <w:rFonts w:ascii="Verdana" w:hAnsi="Verdana" w:cs="Arial"/>
          <w:color w:val="auto"/>
        </w:rPr>
        <w:t>ем</w:t>
      </w:r>
      <w:r w:rsidR="00637C96" w:rsidRPr="0018461D">
        <w:rPr>
          <w:rStyle w:val="ab"/>
          <w:rFonts w:ascii="Verdana" w:hAnsi="Verdana" w:cs="Arial"/>
          <w:color w:val="auto"/>
        </w:rPr>
        <w:t xml:space="preserve"> проблемы </w:t>
      </w:r>
      <w:r w:rsidR="005C1AF2" w:rsidRPr="0018461D">
        <w:rPr>
          <w:rStyle w:val="ab"/>
          <w:rFonts w:ascii="Verdana" w:hAnsi="Verdana" w:cs="Arial"/>
          <w:color w:val="auto"/>
        </w:rPr>
        <w:t xml:space="preserve">отсутствия </w:t>
      </w:r>
      <w:r w:rsidR="00637C96" w:rsidRPr="0018461D">
        <w:rPr>
          <w:rStyle w:val="ab"/>
          <w:rFonts w:ascii="Verdana" w:hAnsi="Verdana" w:cs="Arial"/>
          <w:color w:val="auto"/>
        </w:rPr>
        <w:t>эффективн</w:t>
      </w:r>
      <w:r w:rsidR="005C1AF2" w:rsidRPr="0018461D">
        <w:rPr>
          <w:rStyle w:val="ab"/>
          <w:rFonts w:ascii="Verdana" w:hAnsi="Verdana" w:cs="Arial"/>
          <w:color w:val="auto"/>
        </w:rPr>
        <w:t>ого</w:t>
      </w:r>
      <w:r w:rsidR="00637C96" w:rsidRPr="0018461D">
        <w:rPr>
          <w:rStyle w:val="ab"/>
          <w:rFonts w:ascii="Verdana" w:hAnsi="Verdana" w:cs="Arial"/>
          <w:color w:val="auto"/>
        </w:rPr>
        <w:t xml:space="preserve"> средств</w:t>
      </w:r>
      <w:r w:rsidR="005C1AF2" w:rsidRPr="0018461D">
        <w:rPr>
          <w:rStyle w:val="ab"/>
          <w:rFonts w:ascii="Verdana" w:hAnsi="Verdana" w:cs="Arial"/>
          <w:color w:val="auto"/>
        </w:rPr>
        <w:t>а</w:t>
      </w:r>
      <w:r w:rsidR="00637C96" w:rsidRPr="0018461D">
        <w:rPr>
          <w:rStyle w:val="ab"/>
          <w:rFonts w:ascii="Verdana" w:hAnsi="Verdana" w:cs="Arial"/>
          <w:color w:val="auto"/>
        </w:rPr>
        <w:t xml:space="preserve"> правовой защиты в Приднестровье.</w:t>
      </w:r>
    </w:p>
    <w:p w:rsidR="00637C96" w:rsidRPr="0018461D" w:rsidRDefault="003F45CA"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 xml:space="preserve">Такой </w:t>
      </w:r>
      <w:r w:rsidR="00637C96" w:rsidRPr="0018461D">
        <w:rPr>
          <w:rStyle w:val="ab"/>
          <w:rFonts w:ascii="Verdana" w:hAnsi="Verdana" w:cs="Arial"/>
          <w:color w:val="auto"/>
        </w:rPr>
        <w:t>орган, за счет формирования Палаты международным сообществом с участием Приднестровья, буд</w:t>
      </w:r>
      <w:r w:rsidR="009558C0" w:rsidRPr="0018461D">
        <w:rPr>
          <w:rStyle w:val="ab"/>
          <w:rFonts w:ascii="Verdana" w:hAnsi="Verdana" w:cs="Arial"/>
          <w:color w:val="auto"/>
        </w:rPr>
        <w:t xml:space="preserve">ет </w:t>
      </w:r>
      <w:r w:rsidR="004F0BB3" w:rsidRPr="0018461D">
        <w:rPr>
          <w:rStyle w:val="ab"/>
          <w:rFonts w:ascii="Verdana" w:hAnsi="Verdana" w:cs="Arial"/>
          <w:color w:val="auto"/>
        </w:rPr>
        <w:t xml:space="preserve">достаточно </w:t>
      </w:r>
      <w:r w:rsidR="009558C0" w:rsidRPr="0018461D">
        <w:rPr>
          <w:rStyle w:val="ab"/>
          <w:rFonts w:ascii="Verdana" w:hAnsi="Verdana" w:cs="Arial"/>
          <w:color w:val="auto"/>
        </w:rPr>
        <w:t>независимым в своих решениях</w:t>
      </w:r>
      <w:r w:rsidR="00C93A70" w:rsidRPr="0018461D">
        <w:rPr>
          <w:rStyle w:val="ab"/>
          <w:rFonts w:ascii="Verdana" w:hAnsi="Verdana" w:cs="Arial"/>
          <w:color w:val="auto"/>
        </w:rPr>
        <w:t>, в том смысле, который придается этому §</w:t>
      </w:r>
      <w:r w:rsidRPr="0018461D">
        <w:rPr>
          <w:rStyle w:val="ab"/>
          <w:rFonts w:ascii="Verdana" w:hAnsi="Verdana" w:cs="Arial"/>
          <w:color w:val="auto"/>
        </w:rPr>
        <w:t>1</w:t>
      </w:r>
      <w:r w:rsidR="00C93A70" w:rsidRPr="0018461D">
        <w:rPr>
          <w:rStyle w:val="ab"/>
          <w:rFonts w:ascii="Verdana" w:hAnsi="Verdana" w:cs="Arial"/>
          <w:color w:val="auto"/>
        </w:rPr>
        <w:t xml:space="preserve"> статьи 6 Конвенции,</w:t>
      </w:r>
      <w:r w:rsidR="009558C0" w:rsidRPr="0018461D">
        <w:rPr>
          <w:rStyle w:val="ab"/>
          <w:rFonts w:ascii="Verdana" w:hAnsi="Verdana" w:cs="Arial"/>
          <w:color w:val="auto"/>
        </w:rPr>
        <w:t xml:space="preserve"> и позволит гарантировать соблюдение прав </w:t>
      </w:r>
      <w:r w:rsidRPr="0018461D">
        <w:rPr>
          <w:rStyle w:val="ab"/>
          <w:rFonts w:ascii="Verdana" w:hAnsi="Verdana" w:cs="Arial"/>
          <w:color w:val="auto"/>
        </w:rPr>
        <w:t xml:space="preserve">и свобод </w:t>
      </w:r>
      <w:r w:rsidR="009558C0" w:rsidRPr="0018461D">
        <w:rPr>
          <w:rStyle w:val="ab"/>
          <w:rFonts w:ascii="Verdana" w:hAnsi="Verdana" w:cs="Arial"/>
          <w:color w:val="auto"/>
        </w:rPr>
        <w:t>человека.</w:t>
      </w:r>
    </w:p>
    <w:p w:rsidR="007F497C" w:rsidRPr="00AA60FF" w:rsidRDefault="007F497C">
      <w:pPr>
        <w:rPr>
          <w:rFonts w:ascii="Verdana" w:eastAsia="Arial Unicode MS" w:hAnsi="Verdana" w:cs="Arial"/>
          <w:color w:val="auto"/>
          <w:lang w:val="ru-RU"/>
          <w14:textOutline w14:w="12700" w14:cap="flat" w14:cmpd="sng" w14:algn="ctr">
            <w14:noFill/>
            <w14:prstDash w14:val="solid"/>
            <w14:miter w14:lim="400000"/>
          </w14:textOutline>
        </w:rPr>
      </w:pPr>
      <w:r w:rsidRPr="00AA60FF">
        <w:rPr>
          <w:rFonts w:ascii="Verdana" w:hAnsi="Verdana" w:cs="Arial"/>
          <w:color w:val="auto"/>
          <w:lang w:val="ru-RU"/>
        </w:rPr>
        <w:br w:type="page"/>
      </w:r>
    </w:p>
    <w:p w:rsidR="007F497C" w:rsidRPr="00AA60FF" w:rsidRDefault="007F497C" w:rsidP="00C41222">
      <w:pPr>
        <w:pStyle w:val="1"/>
        <w:rPr>
          <w:rFonts w:ascii="Verdana" w:hAnsi="Verdana"/>
        </w:rPr>
      </w:pPr>
      <w:bookmarkStart w:id="30" w:name="_Toc75102244"/>
      <w:r w:rsidRPr="00AA60FF">
        <w:rPr>
          <w:rFonts w:ascii="Verdana" w:hAnsi="Verdana"/>
        </w:rPr>
        <w:lastRenderedPageBreak/>
        <w:t>Послесловие</w:t>
      </w:r>
      <w:bookmarkEnd w:id="30"/>
    </w:p>
    <w:p w:rsidR="00637C96" w:rsidRPr="00AA60FF" w:rsidRDefault="00637C96" w:rsidP="007F497C">
      <w:pPr>
        <w:ind w:firstLine="567"/>
        <w:jc w:val="center"/>
        <w:rPr>
          <w:rStyle w:val="ab"/>
          <w:rFonts w:ascii="Verdana" w:hAnsi="Verdana" w:cs="Arial"/>
          <w:color w:val="auto"/>
          <w:lang w:val="ru-RU"/>
        </w:rPr>
      </w:pPr>
    </w:p>
    <w:p w:rsidR="00BE2B6F" w:rsidRPr="0018461D" w:rsidRDefault="00C46263" w:rsidP="007F497C">
      <w:pPr>
        <w:pStyle w:val="ad"/>
        <w:spacing w:before="0" w:after="0"/>
        <w:ind w:firstLine="567"/>
        <w:jc w:val="both"/>
        <w:rPr>
          <w:rStyle w:val="ab"/>
          <w:rFonts w:ascii="Verdana" w:hAnsi="Verdana" w:cs="Arial"/>
          <w:color w:val="auto"/>
        </w:rPr>
      </w:pPr>
      <w:r w:rsidRPr="0018461D">
        <w:rPr>
          <w:rStyle w:val="ab"/>
          <w:rFonts w:ascii="Verdana" w:hAnsi="Verdana" w:cs="Arial"/>
          <w:color w:val="auto"/>
        </w:rPr>
        <w:t>В качестве заключения</w:t>
      </w:r>
      <w:r w:rsidR="004A361A" w:rsidRPr="0018461D">
        <w:rPr>
          <w:rStyle w:val="ab"/>
          <w:rFonts w:ascii="Verdana" w:hAnsi="Verdana" w:cs="Arial"/>
          <w:color w:val="auto"/>
        </w:rPr>
        <w:t xml:space="preserve"> мы хотим напомнить, что</w:t>
      </w:r>
      <w:r w:rsidR="005C1AF2" w:rsidRPr="0018461D">
        <w:rPr>
          <w:rStyle w:val="ab"/>
          <w:rFonts w:ascii="Verdana" w:hAnsi="Verdana" w:cs="Arial"/>
          <w:color w:val="auto"/>
        </w:rPr>
        <w:t xml:space="preserve"> обеспечение</w:t>
      </w:r>
      <w:r w:rsidR="004A361A" w:rsidRPr="0018461D">
        <w:rPr>
          <w:rStyle w:val="ab"/>
          <w:rFonts w:ascii="Verdana" w:hAnsi="Verdana" w:cs="Arial"/>
          <w:color w:val="auto"/>
        </w:rPr>
        <w:t xml:space="preserve"> прав </w:t>
      </w:r>
      <w:r w:rsidR="005C1AF2" w:rsidRPr="0018461D">
        <w:rPr>
          <w:rStyle w:val="ab"/>
          <w:rFonts w:ascii="Verdana" w:hAnsi="Verdana" w:cs="Arial"/>
          <w:color w:val="auto"/>
        </w:rPr>
        <w:t xml:space="preserve">и свобод </w:t>
      </w:r>
      <w:r w:rsidR="004A361A" w:rsidRPr="0018461D">
        <w:rPr>
          <w:rStyle w:val="ab"/>
          <w:rFonts w:ascii="Verdana" w:hAnsi="Verdana" w:cs="Arial"/>
          <w:color w:val="auto"/>
        </w:rPr>
        <w:t>человека является не только обязанностью национальных властей, но и, как показал опыт Второй мировой войны, требует участия международного сообщества</w:t>
      </w:r>
      <w:r w:rsidR="00654FA9" w:rsidRPr="0018461D">
        <w:rPr>
          <w:rStyle w:val="ab"/>
          <w:rFonts w:ascii="Verdana" w:hAnsi="Verdana" w:cs="Arial"/>
          <w:color w:val="auto"/>
        </w:rPr>
        <w:t>, а потому нарушения прав человека не являются внутренним делом</w:t>
      </w:r>
      <w:r w:rsidR="002E70F9" w:rsidRPr="0018461D">
        <w:rPr>
          <w:rStyle w:val="ab"/>
          <w:rFonts w:ascii="Verdana" w:hAnsi="Verdana" w:cs="Arial"/>
          <w:color w:val="auto"/>
        </w:rPr>
        <w:t xml:space="preserve"> отдельно взятой страны</w:t>
      </w:r>
      <w:r w:rsidR="003273E1" w:rsidRPr="0018461D">
        <w:rPr>
          <w:rStyle w:val="ab"/>
          <w:rFonts w:ascii="Verdana" w:hAnsi="Verdana" w:cs="Arial"/>
          <w:color w:val="auto"/>
        </w:rPr>
        <w:t>.</w:t>
      </w:r>
      <w:r w:rsidR="00654FA9" w:rsidRPr="0018461D">
        <w:rPr>
          <w:rStyle w:val="ab"/>
          <w:rFonts w:ascii="Verdana" w:hAnsi="Verdana" w:cs="Arial"/>
          <w:color w:val="auto"/>
        </w:rPr>
        <w:t xml:space="preserve"> </w:t>
      </w:r>
    </w:p>
    <w:p w:rsidR="00247A3F" w:rsidRDefault="003273E1" w:rsidP="00247A3F">
      <w:pPr>
        <w:pStyle w:val="ad"/>
        <w:spacing w:before="0" w:after="0"/>
        <w:ind w:firstLine="567"/>
        <w:jc w:val="both"/>
        <w:rPr>
          <w:rStyle w:val="ab"/>
          <w:rFonts w:ascii="Verdana" w:hAnsi="Verdana" w:cs="Arial"/>
          <w:color w:val="auto"/>
        </w:rPr>
      </w:pPr>
      <w:r w:rsidRPr="0018461D">
        <w:rPr>
          <w:rStyle w:val="ab"/>
          <w:rFonts w:ascii="Verdana" w:hAnsi="Verdana" w:cs="Arial"/>
          <w:color w:val="auto"/>
        </w:rPr>
        <w:t xml:space="preserve">Мы надеемся, что данный обзор не оставит безучастным никого, кто способен повлиять на ситуацию и помочь </w:t>
      </w:r>
      <w:r w:rsidR="00BE2B6F" w:rsidRPr="0018461D">
        <w:rPr>
          <w:rStyle w:val="ab"/>
          <w:rFonts w:ascii="Verdana" w:hAnsi="Verdana" w:cs="Arial"/>
          <w:color w:val="auto"/>
        </w:rPr>
        <w:t>жертвам нарушений прав человека в Приднестровье</w:t>
      </w:r>
      <w:r w:rsidRPr="0018461D">
        <w:rPr>
          <w:rStyle w:val="ab"/>
          <w:rFonts w:ascii="Verdana" w:hAnsi="Verdana" w:cs="Arial"/>
          <w:color w:val="auto"/>
        </w:rPr>
        <w:t xml:space="preserve">, </w:t>
      </w:r>
      <w:r w:rsidR="005C1AF2" w:rsidRPr="0018461D">
        <w:rPr>
          <w:rStyle w:val="ab"/>
          <w:rFonts w:ascii="Verdana" w:hAnsi="Verdana" w:cs="Arial"/>
          <w:color w:val="auto"/>
        </w:rPr>
        <w:t>дабы</w:t>
      </w:r>
      <w:r w:rsidR="00BE2B6F" w:rsidRPr="0018461D">
        <w:rPr>
          <w:rStyle w:val="ab"/>
          <w:rFonts w:ascii="Verdana" w:hAnsi="Verdana" w:cs="Arial"/>
          <w:color w:val="auto"/>
        </w:rPr>
        <w:t xml:space="preserve"> избежа</w:t>
      </w:r>
      <w:r w:rsidR="005C1AF2" w:rsidRPr="0018461D">
        <w:rPr>
          <w:rStyle w:val="ab"/>
          <w:rFonts w:ascii="Verdana" w:hAnsi="Verdana" w:cs="Arial"/>
          <w:color w:val="auto"/>
        </w:rPr>
        <w:t>ть</w:t>
      </w:r>
      <w:r w:rsidR="00BE2B6F" w:rsidRPr="0018461D">
        <w:rPr>
          <w:rStyle w:val="ab"/>
          <w:rFonts w:ascii="Verdana" w:hAnsi="Verdana" w:cs="Arial"/>
          <w:color w:val="auto"/>
        </w:rPr>
        <w:t xml:space="preserve"> умножения таких судеб и противодейств</w:t>
      </w:r>
      <w:r w:rsidR="005C1AF2" w:rsidRPr="0018461D">
        <w:rPr>
          <w:rStyle w:val="ab"/>
          <w:rFonts w:ascii="Verdana" w:hAnsi="Verdana" w:cs="Arial"/>
          <w:color w:val="auto"/>
        </w:rPr>
        <w:t>овать</w:t>
      </w:r>
      <w:r w:rsidR="00BE2B6F" w:rsidRPr="0018461D">
        <w:rPr>
          <w:rStyle w:val="ab"/>
          <w:rFonts w:ascii="Verdana" w:hAnsi="Verdana" w:cs="Arial"/>
          <w:color w:val="auto"/>
        </w:rPr>
        <w:t xml:space="preserve"> складывающейся тенденции</w:t>
      </w:r>
      <w:r w:rsidRPr="0018461D">
        <w:rPr>
          <w:rStyle w:val="ab"/>
          <w:rFonts w:ascii="Verdana" w:hAnsi="Verdana" w:cs="Arial"/>
          <w:color w:val="auto"/>
        </w:rPr>
        <w:t>.</w:t>
      </w:r>
    </w:p>
    <w:p w:rsidR="00133D66" w:rsidRDefault="00133D66">
      <w:pPr>
        <w:rPr>
          <w:rStyle w:val="ab"/>
          <w:rFonts w:ascii="Verdana" w:eastAsia="Arial Unicode MS" w:hAnsi="Verdana" w:cs="Arial"/>
          <w:color w:val="auto"/>
          <w:lang w:val="ru-RU"/>
        </w:rPr>
      </w:pPr>
      <w:r w:rsidRPr="000A6F24">
        <w:rPr>
          <w:rStyle w:val="ab"/>
          <w:rFonts w:ascii="Verdana" w:hAnsi="Verdana" w:cs="Arial"/>
          <w:color w:val="auto"/>
          <w:lang w:val="ru-RU"/>
        </w:rPr>
        <w:br w:type="page"/>
      </w:r>
    </w:p>
    <w:p w:rsidR="00592282" w:rsidRPr="000A6F24" w:rsidRDefault="00133D66" w:rsidP="00592282">
      <w:pPr>
        <w:pStyle w:val="1"/>
        <w:numPr>
          <w:ilvl w:val="0"/>
          <w:numId w:val="0"/>
        </w:numPr>
        <w:ind w:left="567"/>
        <w:jc w:val="center"/>
        <w:rPr>
          <w:rStyle w:val="12"/>
          <w:rFonts w:ascii="Verdana" w:hAnsi="Verdana"/>
          <w:b/>
          <w:color w:val="auto"/>
          <w:sz w:val="28"/>
          <w:lang w:val="ru-RU"/>
        </w:rPr>
      </w:pPr>
      <w:bookmarkStart w:id="31" w:name="_Toc75102245"/>
      <w:r w:rsidRPr="000A6F24">
        <w:rPr>
          <w:rStyle w:val="12"/>
          <w:rFonts w:ascii="Verdana" w:hAnsi="Verdana"/>
          <w:b/>
          <w:color w:val="auto"/>
          <w:sz w:val="28"/>
          <w:lang w:val="ru-RU"/>
        </w:rPr>
        <w:lastRenderedPageBreak/>
        <w:t>Список концевых сносок</w:t>
      </w:r>
      <w:bookmarkEnd w:id="31"/>
    </w:p>
    <w:p w:rsidR="00917AFE" w:rsidRPr="000A6F24" w:rsidRDefault="00917AFE" w:rsidP="00917AFE">
      <w:pPr>
        <w:rPr>
          <w:rFonts w:eastAsiaTheme="majorEastAsia"/>
          <w:lang w:val="ru-RU"/>
        </w:rPr>
      </w:pPr>
    </w:p>
    <w:p w:rsidR="00917AFE" w:rsidRPr="000A6F24" w:rsidRDefault="00917AFE" w:rsidP="00917AFE">
      <w:pPr>
        <w:rPr>
          <w:rFonts w:eastAsiaTheme="majorEastAsia"/>
          <w:lang w:val="ru-RU"/>
        </w:rPr>
      </w:pPr>
    </w:p>
    <w:p w:rsidR="00592282" w:rsidRPr="000A6F24" w:rsidRDefault="00592282" w:rsidP="00592282">
      <w:pPr>
        <w:pStyle w:val="1"/>
        <w:numPr>
          <w:ilvl w:val="0"/>
          <w:numId w:val="0"/>
        </w:numPr>
        <w:ind w:left="567"/>
        <w:jc w:val="center"/>
        <w:rPr>
          <w:rFonts w:ascii="Verdana" w:hAnsi="Verdana"/>
          <w:sz w:val="28"/>
          <w:lang w:val="ru-RU"/>
        </w:rPr>
        <w:sectPr w:rsidR="00592282" w:rsidRPr="000A6F24" w:rsidSect="00196973">
          <w:endnotePr>
            <w:numFmt w:val="decimal"/>
          </w:endnotePr>
          <w:pgSz w:w="11900" w:h="16840" w:code="9"/>
          <w:pgMar w:top="851" w:right="851" w:bottom="1021" w:left="851" w:header="0" w:footer="567" w:gutter="0"/>
          <w:cols w:space="720"/>
          <w:titlePg/>
          <w:docGrid w:linePitch="326"/>
        </w:sectPr>
      </w:pPr>
    </w:p>
    <w:p w:rsidR="000352F7" w:rsidRDefault="000352F7" w:rsidP="00DE6B9F">
      <w:pPr>
        <w:rPr>
          <w:rFonts w:ascii="Verdana" w:eastAsia="Arial Unicode MS" w:hAnsi="Verdana" w:cs="Arial"/>
          <w:color w:val="auto"/>
          <w:lang w:val="ru-RU"/>
        </w:rPr>
      </w:pPr>
    </w:p>
    <w:p w:rsidR="000352F7" w:rsidRDefault="000352F7">
      <w:pPr>
        <w:rPr>
          <w:rFonts w:ascii="Verdana" w:eastAsia="Arial Unicode MS" w:hAnsi="Verdana" w:cs="Arial"/>
          <w:color w:val="auto"/>
          <w:lang w:val="ru-RU"/>
        </w:rPr>
      </w:pPr>
      <w:r>
        <w:rPr>
          <w:rFonts w:ascii="Verdana" w:eastAsia="Arial Unicode MS" w:hAnsi="Verdana" w:cs="Arial"/>
          <w:color w:val="auto"/>
          <w:lang w:val="ru-RU"/>
        </w:rPr>
        <w:br w:type="page"/>
      </w:r>
    </w:p>
    <w:p w:rsidR="00133D66" w:rsidRPr="000A6F24" w:rsidRDefault="00133D66" w:rsidP="00D90BBC">
      <w:pPr>
        <w:pStyle w:val="1"/>
        <w:numPr>
          <w:ilvl w:val="0"/>
          <w:numId w:val="0"/>
        </w:numPr>
        <w:spacing w:before="0"/>
        <w:jc w:val="center"/>
        <w:rPr>
          <w:rFonts w:ascii="Verdana" w:hAnsi="Verdana"/>
          <w:lang w:val="ru-RU"/>
        </w:rPr>
      </w:pPr>
      <w:bookmarkStart w:id="32" w:name="_Toc75102246"/>
      <w:r w:rsidRPr="006B5FEA">
        <w:rPr>
          <w:rFonts w:ascii="Verdana" w:eastAsia="Arial Unicode MS" w:hAnsi="Verdana"/>
          <w:lang w:val="ru-RU"/>
        </w:rPr>
        <w:lastRenderedPageBreak/>
        <w:t>Дополнительная</w:t>
      </w:r>
      <w:r w:rsidR="00513FF9" w:rsidRPr="006B5FEA">
        <w:rPr>
          <w:rFonts w:ascii="Verdana" w:eastAsia="Arial Unicode MS" w:hAnsi="Verdana"/>
          <w:lang w:val="ru-RU"/>
        </w:rPr>
        <w:t xml:space="preserve"> информация</w:t>
      </w:r>
      <w:bookmarkEnd w:id="32"/>
    </w:p>
    <w:p w:rsidR="00673DEA" w:rsidRDefault="00673DEA" w:rsidP="006B5FEA">
      <w:pPr>
        <w:jc w:val="center"/>
        <w:rPr>
          <w:rFonts w:ascii="Verdana" w:eastAsia="Arial Unicode MS" w:hAnsi="Verdana"/>
          <w:sz w:val="28"/>
          <w:lang w:val="ru-RU"/>
        </w:rPr>
      </w:pPr>
    </w:p>
    <w:p w:rsidR="00673DEA" w:rsidRDefault="00673DEA" w:rsidP="006B5FEA">
      <w:pPr>
        <w:jc w:val="center"/>
        <w:rPr>
          <w:rFonts w:ascii="Verdana" w:eastAsia="Arial Unicode MS" w:hAnsi="Verdana"/>
          <w:sz w:val="28"/>
          <w:lang w:val="ru-RU"/>
        </w:rPr>
      </w:pPr>
    </w:p>
    <w:p w:rsidR="002B2E06" w:rsidRDefault="002B2E06" w:rsidP="006B5FEA">
      <w:pPr>
        <w:jc w:val="center"/>
        <w:rPr>
          <w:rFonts w:ascii="Verdana" w:eastAsia="Arial Unicode MS" w:hAnsi="Verdana"/>
          <w:sz w:val="28"/>
          <w:lang w:val="ru-RU"/>
        </w:rPr>
      </w:pPr>
    </w:p>
    <w:p w:rsidR="00A47FF3" w:rsidRDefault="00A47FF3" w:rsidP="006B5FEA">
      <w:pPr>
        <w:jc w:val="center"/>
        <w:rPr>
          <w:rFonts w:ascii="Verdana" w:eastAsia="Arial Unicode MS" w:hAnsi="Verdana"/>
          <w:sz w:val="28"/>
          <w:lang w:val="ru-RU"/>
        </w:rPr>
      </w:pPr>
    </w:p>
    <w:p w:rsidR="00A47FF3" w:rsidRDefault="00A47FF3" w:rsidP="006B5FEA">
      <w:pPr>
        <w:jc w:val="center"/>
        <w:rPr>
          <w:rFonts w:ascii="Verdana" w:eastAsia="Arial Unicode MS" w:hAnsi="Verdana"/>
          <w:sz w:val="28"/>
          <w:lang w:val="ru-RU"/>
        </w:rPr>
      </w:pPr>
    </w:p>
    <w:p w:rsidR="00244F4A" w:rsidRPr="00D22AE6" w:rsidRDefault="00244F4A" w:rsidP="00244F4A">
      <w:pPr>
        <w:jc w:val="center"/>
        <w:rPr>
          <w:rFonts w:ascii="Verdana" w:eastAsia="Arial Unicode MS" w:hAnsi="Verdana"/>
          <w:sz w:val="28"/>
          <w:lang w:val="ru-RU"/>
        </w:rPr>
      </w:pPr>
      <w:r w:rsidRPr="00D22AE6">
        <w:rPr>
          <w:rFonts w:ascii="Verdana" w:eastAsia="Arial Unicode MS" w:hAnsi="Verdana"/>
          <w:sz w:val="28"/>
          <w:lang w:val="ru-RU"/>
        </w:rPr>
        <w:t>Авторы: С. Поповский, Е. Дунаев, Н. Кузьмин</w:t>
      </w:r>
    </w:p>
    <w:p w:rsidR="00244F4A" w:rsidRDefault="00244F4A" w:rsidP="00A47FF3">
      <w:pPr>
        <w:jc w:val="center"/>
        <w:rPr>
          <w:rFonts w:ascii="Verdana" w:eastAsia="Arial Unicode MS" w:hAnsi="Verdana"/>
          <w:sz w:val="28"/>
          <w:lang w:val="ru-RU"/>
        </w:rPr>
      </w:pPr>
    </w:p>
    <w:p w:rsidR="00A47FF3" w:rsidRDefault="00A47FF3" w:rsidP="00A47FF3">
      <w:pPr>
        <w:jc w:val="center"/>
        <w:rPr>
          <w:rFonts w:ascii="Verdana" w:eastAsia="Arial Unicode MS" w:hAnsi="Verdana"/>
          <w:sz w:val="28"/>
          <w:lang w:val="ru-RU"/>
        </w:rPr>
      </w:pPr>
    </w:p>
    <w:p w:rsidR="00A47FF3" w:rsidRDefault="00A47FF3" w:rsidP="00A47FF3">
      <w:pPr>
        <w:jc w:val="center"/>
        <w:rPr>
          <w:rFonts w:ascii="Verdana" w:eastAsia="Arial Unicode MS" w:hAnsi="Verdana"/>
          <w:sz w:val="28"/>
          <w:lang w:val="ru-RU"/>
        </w:rPr>
      </w:pPr>
    </w:p>
    <w:p w:rsidR="00A47FF3" w:rsidRDefault="00A47FF3" w:rsidP="00A47FF3">
      <w:pPr>
        <w:jc w:val="center"/>
        <w:rPr>
          <w:rFonts w:ascii="Verdana" w:eastAsia="Arial Unicode MS" w:hAnsi="Verdana"/>
          <w:sz w:val="28"/>
          <w:lang w:val="ru-RU"/>
        </w:rPr>
      </w:pPr>
    </w:p>
    <w:p w:rsidR="00A47FF3" w:rsidRDefault="00A47FF3" w:rsidP="00A47FF3">
      <w:pPr>
        <w:jc w:val="center"/>
        <w:rPr>
          <w:rFonts w:ascii="Verdana" w:eastAsia="Arial Unicode MS" w:hAnsi="Verdana"/>
          <w:sz w:val="28"/>
          <w:lang w:val="ru-RU"/>
        </w:rPr>
      </w:pPr>
    </w:p>
    <w:p w:rsidR="006B5FEA" w:rsidRPr="000A6F24" w:rsidRDefault="002B2E06" w:rsidP="00244F4A">
      <w:pPr>
        <w:jc w:val="center"/>
        <w:rPr>
          <w:rFonts w:ascii="Verdana" w:eastAsia="Arial Unicode MS" w:hAnsi="Verdana"/>
          <w:sz w:val="28"/>
        </w:rPr>
      </w:pPr>
      <w:r w:rsidRPr="00D22AE6">
        <w:rPr>
          <w:rFonts w:ascii="Verdana" w:eastAsia="Arial Unicode MS" w:hAnsi="Verdana"/>
          <w:sz w:val="28"/>
          <w:lang w:val="ru-RU"/>
        </w:rPr>
        <w:t>Сайт</w:t>
      </w:r>
      <w:r w:rsidRPr="000A6F24">
        <w:rPr>
          <w:rFonts w:ascii="Verdana" w:eastAsia="Arial Unicode MS" w:hAnsi="Verdana"/>
          <w:sz w:val="28"/>
        </w:rPr>
        <w:t>: apriori-center.org</w:t>
      </w:r>
    </w:p>
    <w:p w:rsidR="006B5FEA" w:rsidRPr="00D22AE6" w:rsidRDefault="006B5FEA" w:rsidP="00244F4A">
      <w:pPr>
        <w:jc w:val="center"/>
        <w:rPr>
          <w:rFonts w:ascii="Verdana" w:eastAsia="Arial Unicode MS" w:hAnsi="Verdana"/>
          <w:sz w:val="28"/>
        </w:rPr>
      </w:pPr>
      <w:r w:rsidRPr="00D22AE6">
        <w:rPr>
          <w:rFonts w:ascii="Verdana" w:eastAsia="Arial Unicode MS" w:hAnsi="Verdana"/>
          <w:sz w:val="28"/>
        </w:rPr>
        <w:t>Facebook: /aprioricenter</w:t>
      </w:r>
    </w:p>
    <w:p w:rsidR="006B5FEA" w:rsidRPr="000A6F24" w:rsidRDefault="006B5FEA" w:rsidP="00244F4A">
      <w:pPr>
        <w:jc w:val="center"/>
        <w:rPr>
          <w:rFonts w:ascii="Verdana" w:eastAsia="Arial Unicode MS" w:hAnsi="Verdana"/>
          <w:sz w:val="28"/>
          <w:lang w:val="ru-RU"/>
        </w:rPr>
      </w:pPr>
      <w:r w:rsidRPr="00D22AE6">
        <w:rPr>
          <w:rFonts w:ascii="Verdana" w:eastAsia="Arial Unicode MS" w:hAnsi="Verdana"/>
          <w:sz w:val="28"/>
          <w:lang w:val="ru-RU"/>
        </w:rPr>
        <w:t>ВКонтакте</w:t>
      </w:r>
      <w:r w:rsidRPr="000A6F24">
        <w:rPr>
          <w:rFonts w:ascii="Verdana" w:eastAsia="Arial Unicode MS" w:hAnsi="Verdana"/>
          <w:sz w:val="28"/>
          <w:lang w:val="ru-RU"/>
        </w:rPr>
        <w:t>: /</w:t>
      </w:r>
      <w:r w:rsidRPr="00D22AE6">
        <w:rPr>
          <w:rFonts w:ascii="Verdana" w:eastAsia="Arial Unicode MS" w:hAnsi="Verdana"/>
          <w:sz w:val="28"/>
        </w:rPr>
        <w:t>aprioritiraspol</w:t>
      </w:r>
    </w:p>
    <w:p w:rsidR="00673DEA" w:rsidRDefault="00D22AE6" w:rsidP="00244F4A">
      <w:pPr>
        <w:jc w:val="center"/>
        <w:rPr>
          <w:rFonts w:ascii="Verdana" w:eastAsia="Arial Unicode MS" w:hAnsi="Verdana"/>
          <w:sz w:val="28"/>
          <w:lang w:val="ru-RU"/>
        </w:rPr>
      </w:pPr>
      <w:r w:rsidRPr="00D22AE6">
        <w:rPr>
          <w:rFonts w:ascii="Verdana" w:eastAsia="Arial Unicode MS" w:hAnsi="Verdana"/>
          <w:sz w:val="28"/>
          <w:lang w:val="ru-RU"/>
        </w:rPr>
        <w:t>Электронная</w:t>
      </w:r>
      <w:r w:rsidRPr="00244F4A">
        <w:rPr>
          <w:rFonts w:ascii="Verdana" w:eastAsia="Arial Unicode MS" w:hAnsi="Verdana"/>
          <w:sz w:val="28"/>
          <w:lang w:val="ru-RU"/>
        </w:rPr>
        <w:t xml:space="preserve"> </w:t>
      </w:r>
      <w:r w:rsidRPr="00D22AE6">
        <w:rPr>
          <w:rFonts w:ascii="Verdana" w:eastAsia="Arial Unicode MS" w:hAnsi="Verdana"/>
          <w:sz w:val="28"/>
          <w:lang w:val="ru-RU"/>
        </w:rPr>
        <w:t>почта</w:t>
      </w:r>
      <w:r w:rsidRPr="00244F4A">
        <w:rPr>
          <w:rFonts w:ascii="Verdana" w:eastAsia="Arial Unicode MS" w:hAnsi="Verdana"/>
          <w:sz w:val="28"/>
          <w:lang w:val="ru-RU"/>
        </w:rPr>
        <w:t xml:space="preserve">: </w:t>
      </w:r>
      <w:hyperlink r:id="rId19" w:history="1">
        <w:r w:rsidRPr="00D22AE6">
          <w:rPr>
            <w:rStyle w:val="a5"/>
            <w:rFonts w:ascii="Verdana" w:eastAsia="Arial Unicode MS" w:hAnsi="Verdana"/>
            <w:sz w:val="28"/>
            <w:u w:val="none"/>
          </w:rPr>
          <w:t>info</w:t>
        </w:r>
        <w:r w:rsidRPr="00244F4A">
          <w:rPr>
            <w:rStyle w:val="a5"/>
            <w:rFonts w:ascii="Verdana" w:eastAsia="Arial Unicode MS" w:hAnsi="Verdana"/>
            <w:sz w:val="28"/>
            <w:u w:val="none"/>
            <w:lang w:val="ru-RU"/>
          </w:rPr>
          <w:t>@</w:t>
        </w:r>
        <w:r w:rsidRPr="00D22AE6">
          <w:rPr>
            <w:rStyle w:val="a5"/>
            <w:rFonts w:ascii="Verdana" w:eastAsia="Arial Unicode MS" w:hAnsi="Verdana"/>
            <w:sz w:val="28"/>
            <w:u w:val="none"/>
          </w:rPr>
          <w:t>apriori</w:t>
        </w:r>
        <w:r w:rsidRPr="00244F4A">
          <w:rPr>
            <w:rStyle w:val="a5"/>
            <w:rFonts w:ascii="Verdana" w:eastAsia="Arial Unicode MS" w:hAnsi="Verdana"/>
            <w:sz w:val="28"/>
            <w:u w:val="none"/>
            <w:lang w:val="ru-RU"/>
          </w:rPr>
          <w:t>-</w:t>
        </w:r>
        <w:r w:rsidRPr="00D22AE6">
          <w:rPr>
            <w:rStyle w:val="a5"/>
            <w:rFonts w:ascii="Verdana" w:eastAsia="Arial Unicode MS" w:hAnsi="Verdana"/>
            <w:sz w:val="28"/>
            <w:u w:val="none"/>
          </w:rPr>
          <w:t>center</w:t>
        </w:r>
        <w:r w:rsidRPr="00244F4A">
          <w:rPr>
            <w:rStyle w:val="a5"/>
            <w:rFonts w:ascii="Verdana" w:eastAsia="Arial Unicode MS" w:hAnsi="Verdana"/>
            <w:sz w:val="28"/>
            <w:u w:val="none"/>
            <w:lang w:val="ru-RU"/>
          </w:rPr>
          <w:t>.</w:t>
        </w:r>
        <w:r w:rsidRPr="00D22AE6">
          <w:rPr>
            <w:rStyle w:val="a5"/>
            <w:rFonts w:ascii="Verdana" w:eastAsia="Arial Unicode MS" w:hAnsi="Verdana"/>
            <w:sz w:val="28"/>
            <w:u w:val="none"/>
          </w:rPr>
          <w:t>org</w:t>
        </w:r>
      </w:hyperlink>
    </w:p>
    <w:p w:rsidR="00673DEA" w:rsidRDefault="00673DEA" w:rsidP="006B5FEA">
      <w:pPr>
        <w:jc w:val="center"/>
        <w:rPr>
          <w:rFonts w:ascii="Verdana" w:eastAsia="Arial Unicode MS" w:hAnsi="Verdana"/>
          <w:sz w:val="28"/>
          <w:lang w:val="ru-RU"/>
        </w:rPr>
      </w:pPr>
    </w:p>
    <w:p w:rsidR="00A47FF3" w:rsidRDefault="00A47FF3" w:rsidP="006B5FEA">
      <w:pPr>
        <w:jc w:val="center"/>
        <w:rPr>
          <w:rFonts w:ascii="Verdana" w:eastAsia="Arial Unicode MS" w:hAnsi="Verdana"/>
          <w:sz w:val="28"/>
          <w:lang w:val="ru-RU"/>
        </w:rPr>
      </w:pPr>
    </w:p>
    <w:p w:rsidR="00A47FF3" w:rsidRPr="00673DEA" w:rsidRDefault="00A47FF3" w:rsidP="006B5FEA">
      <w:pPr>
        <w:jc w:val="center"/>
        <w:rPr>
          <w:rFonts w:ascii="Verdana" w:eastAsia="Arial Unicode MS" w:hAnsi="Verdana"/>
          <w:sz w:val="28"/>
          <w:lang w:val="ru-RU"/>
        </w:rPr>
      </w:pPr>
    </w:p>
    <w:p w:rsidR="00673DEA" w:rsidRDefault="006B5FEA" w:rsidP="00A47FF3">
      <w:pPr>
        <w:jc w:val="center"/>
        <w:rPr>
          <w:rFonts w:ascii="Verdana" w:eastAsia="Arial Unicode MS" w:hAnsi="Verdana"/>
          <w:sz w:val="28"/>
          <w:lang w:val="ru-RU"/>
        </w:rPr>
      </w:pPr>
      <w:r w:rsidRPr="00D22AE6">
        <w:rPr>
          <w:rFonts w:ascii="Verdana" w:eastAsia="Arial Unicode MS" w:hAnsi="Verdana"/>
          <w:sz w:val="28"/>
          <w:lang w:val="ru-RU"/>
        </w:rPr>
        <w:t>Электронная версия обзора:</w:t>
      </w:r>
    </w:p>
    <w:p w:rsidR="00A47FF3" w:rsidRPr="00244F4A" w:rsidRDefault="00A47FF3" w:rsidP="00A47FF3">
      <w:pPr>
        <w:jc w:val="center"/>
        <w:rPr>
          <w:rFonts w:ascii="Verdana" w:eastAsia="Arial Unicode MS" w:hAnsi="Verdana"/>
          <w:sz w:val="28"/>
        </w:rPr>
      </w:pPr>
    </w:p>
    <w:p w:rsidR="006B5FEA" w:rsidRPr="006B5FEA" w:rsidRDefault="00783B72" w:rsidP="006B5FEA">
      <w:pPr>
        <w:jc w:val="center"/>
        <w:rPr>
          <w:rFonts w:ascii="Verdana" w:eastAsia="Arial Unicode MS" w:hAnsi="Verdana"/>
          <w:sz w:val="28"/>
          <w:lang w:val="ru-RU"/>
        </w:rPr>
      </w:pPr>
      <w:r>
        <w:rPr>
          <w:rFonts w:ascii="Verdana" w:eastAsia="Arial Unicode MS" w:hAnsi="Verdana"/>
          <w:sz w:val="28"/>
          <w:lang w:val="ru-RU"/>
        </w:rPr>
        <w:pict>
          <v:shape id="_x0000_i1025" type="#_x0000_t75" style="width:205.5pt;height:205.5pt">
            <v:imagedata r:id="rId20" o:title="qr-code" croptop="6248f" cropbottom="6296f" cropleft="6244f" cropright="6331f"/>
          </v:shape>
        </w:pict>
      </w:r>
    </w:p>
    <w:sectPr w:rsidR="006B5FEA" w:rsidRPr="006B5FEA" w:rsidSect="00143AE3">
      <w:endnotePr>
        <w:numFmt w:val="decimal"/>
      </w:endnotePr>
      <w:type w:val="continuous"/>
      <w:pgSz w:w="11900" w:h="16840" w:code="9"/>
      <w:pgMar w:top="851" w:right="851" w:bottom="1021" w:left="851"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8A1" w:rsidRDefault="00DE48A1">
      <w:r>
        <w:separator/>
      </w:r>
    </w:p>
  </w:endnote>
  <w:endnote w:type="continuationSeparator" w:id="0">
    <w:p w:rsidR="00DE48A1" w:rsidRDefault="00DE48A1">
      <w:r>
        <w:continuationSeparator/>
      </w:r>
    </w:p>
  </w:endnote>
  <w:endnote w:type="continuationNotice" w:id="1">
    <w:p w:rsidR="00DE48A1" w:rsidRDefault="00DE48A1"/>
  </w:endnote>
  <w:endnote w:id="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s="Courier New"/>
          <w:color w:val="auto"/>
          <w:lang w:val="ru-RU"/>
        </w:rPr>
        <w:t>Статья 10 Конвенции (Свобода выражения мнения): «1. Каждый имеет право свободно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властей и независимо от государственных границ. Настоящая статья не препятствует Государствам осуществлять лицензирование радиовещательных, телевизионных или кинематографических предприятий. 2.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p>
  </w:endnote>
  <w:endnote w:id="3">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11 Конвенции (Свобода собраний и объединений): «1. Каждый имеет право на свободу мирных собраний и на свободу объединения с другими, включая право создавать профессиональные союзы и вступать в таковые для защиты своих интересов. 2. 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w:t>
      </w:r>
    </w:p>
  </w:endnote>
  <w:endnote w:id="4">
    <w:p w:rsidR="00AF428A" w:rsidRPr="0018461D" w:rsidRDefault="00AF428A" w:rsidP="0018461D">
      <w:pPr>
        <w:pStyle w:val="a9"/>
        <w:ind w:firstLine="170"/>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https://www.coe.int/ru/web/compass/human-rights-activism-and-the-role-of-ngos</w:t>
      </w:r>
    </w:p>
  </w:endnote>
  <w:endnote w:id="5">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10 Конституции ПМР: «Внешняя политика республики исходит из принципов суверенного равенства государств, неприменения силы, мирного урегулирования споров, невмешательства во внутренние дела других государств. Общепризнанные принципы и нормы международного права, а также международные договоры Приднестровской Молдавской Республики являются основой отношений с другими государствами и составной частью правовой системы».</w:t>
      </w:r>
    </w:p>
  </w:endnote>
  <w:endnote w:id="6">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 w:history="1">
        <w:r w:rsidRPr="0018461D">
          <w:rPr>
            <w:rStyle w:val="a5"/>
            <w:rFonts w:ascii="Verdana" w:hAnsi="Verdana" w:cs="Courier New"/>
            <w:color w:val="auto"/>
            <w:u w:val="none"/>
          </w:rPr>
          <w:t>http</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mfa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pmr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org</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ru</w:t>
        </w:r>
        <w:r w:rsidRPr="0018461D">
          <w:rPr>
            <w:rStyle w:val="a5"/>
            <w:rFonts w:ascii="Verdana" w:hAnsi="Verdana" w:cs="Courier New"/>
            <w:color w:val="auto"/>
            <w:u w:val="none"/>
            <w:lang w:val="ru-RU"/>
          </w:rPr>
          <w:t>/</w:t>
        </w:r>
        <w:r w:rsidRPr="0018461D">
          <w:rPr>
            <w:rStyle w:val="a5"/>
            <w:rFonts w:ascii="Verdana" w:hAnsi="Verdana" w:cs="Courier New"/>
            <w:color w:val="auto"/>
            <w:u w:val="none"/>
          </w:rPr>
          <w:t>tdt</w:t>
        </w:r>
      </w:hyperlink>
      <w:r w:rsidRPr="0018461D">
        <w:rPr>
          <w:rFonts w:ascii="Verdana" w:hAnsi="Verdana" w:cs="Courier New"/>
          <w:color w:val="auto"/>
          <w:lang w:val="ru-RU"/>
        </w:rPr>
        <w:t xml:space="preserve"> </w:t>
      </w:r>
    </w:p>
  </w:endnote>
  <w:endnote w:id="7">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§1 статьи 32 Конвенции (Компетенции Суда): «В ведении Суда находятся все вопросы, касающиеся толкования и применения положений Конвенции и Протоколов к ней, которые могут быть ему переданы в случаях, предусмотренных положениями статей 33, 34, 46 и 47».</w:t>
      </w:r>
    </w:p>
  </w:endnote>
  <w:endnote w:id="8">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1 Конвенции: «Обязательство соблюдать права человека Высокие Договаривающиеся Стороны обеспечивают каждому, находящемуся под их юрисдикцией, права и свободы, определенные в разделе I настоящей Конвенции».</w:t>
      </w:r>
    </w:p>
  </w:endnote>
  <w:endnote w:id="9">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§1 статьи 56 Конвенции: «Любое Государство при ратификации или впоследствии может заявить путем уведомления Генерального секретаря Совета Европы о том, что настоящая Конвенция, с учетом §4 настоящей статьи, распространяется на все территории или на любую из них, за внешние сношения которых оно несет ответственность».</w:t>
      </w:r>
    </w:p>
  </w:endnote>
  <w:endnote w:id="10">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от 23.02.2016 по делу «</w:t>
      </w:r>
      <w:r w:rsidRPr="0018461D">
        <w:rPr>
          <w:rFonts w:ascii="Verdana" w:hAnsi="Verdana" w:cs="Courier New"/>
          <w:color w:val="auto"/>
        </w:rPr>
        <w:t>Mozer</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Moldova</w:t>
      </w:r>
      <w:r w:rsidRPr="0018461D">
        <w:rPr>
          <w:rFonts w:ascii="Verdana" w:hAnsi="Verdana" w:cs="Courier New"/>
          <w:color w:val="auto"/>
          <w:lang w:val="ru-RU"/>
        </w:rPr>
        <w:t xml:space="preserve"> </w:t>
      </w:r>
      <w:r w:rsidRPr="0018461D">
        <w:rPr>
          <w:rFonts w:ascii="Verdana" w:hAnsi="Verdana" w:cs="Courier New"/>
          <w:color w:val="auto"/>
        </w:rPr>
        <w:t>and</w:t>
      </w:r>
      <w:r w:rsidRPr="0018461D">
        <w:rPr>
          <w:rFonts w:ascii="Verdana" w:hAnsi="Verdana" w:cs="Courier New"/>
          <w:color w:val="auto"/>
          <w:lang w:val="ru-RU"/>
        </w:rPr>
        <w:t xml:space="preserve"> </w:t>
      </w:r>
      <w:r w:rsidRPr="0018461D">
        <w:rPr>
          <w:rFonts w:ascii="Verdana" w:hAnsi="Verdana" w:cs="Courier New"/>
          <w:color w:val="auto"/>
        </w:rPr>
        <w:t>Russia</w:t>
      </w:r>
      <w:r w:rsidRPr="0018461D">
        <w:rPr>
          <w:rFonts w:ascii="Verdana" w:hAnsi="Verdana" w:cs="Courier New"/>
          <w:color w:val="auto"/>
          <w:lang w:val="ru-RU"/>
        </w:rPr>
        <w:t>» [</w:t>
      </w:r>
      <w:r w:rsidRPr="0018461D">
        <w:rPr>
          <w:rFonts w:ascii="Verdana" w:hAnsi="Verdana" w:cs="Courier New"/>
          <w:color w:val="auto"/>
        </w:rPr>
        <w:t>GC</w:t>
      </w:r>
      <w:r w:rsidRPr="0018461D">
        <w:rPr>
          <w:rFonts w:ascii="Verdana" w:hAnsi="Verdana" w:cs="Courier New"/>
          <w:color w:val="auto"/>
          <w:lang w:val="ru-RU"/>
        </w:rPr>
        <w:t>], №11138/10, §110.</w:t>
      </w:r>
    </w:p>
  </w:endnote>
  <w:endnote w:id="11">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от 30.05.2017 по делу «Vardanean v. Moldova and Russia», №22200/10, §21.</w:t>
      </w:r>
    </w:p>
  </w:endnote>
  <w:endnote w:id="1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https://tass.ru/politika/11399319</w:t>
      </w:r>
    </w:p>
  </w:endnote>
  <w:endnote w:id="13">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Замечания Правительства Российской Федерации относительно приемлемости жалобы заявителей по делу «Rîbac and Rodina-Agro S.A. v. the Republic of Moldova and Russia», № 28857/14, §114:</w:t>
      </w:r>
      <w:r w:rsidR="00D422AC" w:rsidRPr="0018461D">
        <w:rPr>
          <w:rFonts w:ascii="Verdana" w:hAnsi="Verdana"/>
          <w:color w:val="auto"/>
          <w:lang w:val="ru-RU"/>
        </w:rPr>
        <w:t xml:space="preserve"> </w:t>
      </w:r>
      <w:r w:rsidRPr="0018461D">
        <w:rPr>
          <w:rFonts w:ascii="Verdana" w:hAnsi="Verdana"/>
          <w:color w:val="auto"/>
          <w:lang w:val="ru-RU"/>
        </w:rPr>
        <w:t>«Правительство Российской Федерации заявляет, что отказ предполагаемых жертв или их представителей на национальном уровне обратиться в суды Республики Молдова означает неисчерпание эффективных внутренних средств правовой защиты по смыслу статьи 35 п. 1 Конвенции и о недопустимости жалобы».</w:t>
      </w:r>
    </w:p>
  </w:endnote>
  <w:endnote w:id="14">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s="Courier New"/>
          <w:color w:val="auto"/>
          <w:lang w:val="ru-RU"/>
        </w:rPr>
        <w:t>Постановление ЕСПЧ по делу «</w:t>
      </w:r>
      <w:r w:rsidRPr="0018461D">
        <w:rPr>
          <w:rFonts w:ascii="Verdana" w:hAnsi="Verdana" w:cs="Courier New"/>
          <w:color w:val="auto"/>
        </w:rPr>
        <w:t>Aksoy</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Turkey</w:t>
      </w:r>
      <w:r w:rsidRPr="0018461D">
        <w:rPr>
          <w:rFonts w:ascii="Verdana" w:hAnsi="Verdana" w:cs="Courier New"/>
          <w:color w:val="auto"/>
          <w:lang w:val="ru-RU"/>
        </w:rPr>
        <w:t>», № 21987/93, §95: «[…] средство правовой защиты, предусмотренное статьей 13, должно быть «эффективным» как на практике, так и в законодательстве, в частности, в том смысле, что его применение не должно необоснованно затрудняться действиями или бездействием властей государства-ответчика».</w:t>
      </w:r>
    </w:p>
  </w:endnote>
  <w:endnote w:id="15">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напр., Постановление Большой палаты ЕСПЧ по делу «</w:t>
      </w:r>
      <w:r w:rsidRPr="0018461D">
        <w:rPr>
          <w:rFonts w:ascii="Verdana" w:hAnsi="Verdana" w:cs="Courier New"/>
          <w:color w:val="auto"/>
        </w:rPr>
        <w:t>Mozer</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the</w:t>
      </w:r>
      <w:r w:rsidRPr="0018461D">
        <w:rPr>
          <w:rFonts w:ascii="Verdana" w:hAnsi="Verdana" w:cs="Courier New"/>
          <w:color w:val="auto"/>
          <w:lang w:val="ru-RU"/>
        </w:rPr>
        <w:t xml:space="preserve"> </w:t>
      </w:r>
      <w:r w:rsidRPr="0018461D">
        <w:rPr>
          <w:rFonts w:ascii="Verdana" w:hAnsi="Verdana" w:cs="Courier New"/>
          <w:color w:val="auto"/>
        </w:rPr>
        <w:t>Republic</w:t>
      </w:r>
      <w:r w:rsidRPr="0018461D">
        <w:rPr>
          <w:rFonts w:ascii="Verdana" w:hAnsi="Verdana" w:cs="Courier New"/>
          <w:color w:val="auto"/>
          <w:lang w:val="ru-RU"/>
        </w:rPr>
        <w:t xml:space="preserve"> </w:t>
      </w:r>
      <w:r w:rsidRPr="0018461D">
        <w:rPr>
          <w:rFonts w:ascii="Verdana" w:hAnsi="Verdana" w:cs="Courier New"/>
          <w:color w:val="auto"/>
        </w:rPr>
        <w:t>of</w:t>
      </w:r>
      <w:r w:rsidRPr="0018461D">
        <w:rPr>
          <w:rFonts w:ascii="Verdana" w:hAnsi="Verdana" w:cs="Courier New"/>
          <w:color w:val="auto"/>
          <w:lang w:val="ru-RU"/>
        </w:rPr>
        <w:t xml:space="preserve"> </w:t>
      </w:r>
      <w:r w:rsidRPr="0018461D">
        <w:rPr>
          <w:rFonts w:ascii="Verdana" w:hAnsi="Verdana" w:cs="Courier New"/>
          <w:color w:val="auto"/>
        </w:rPr>
        <w:t>Moldova</w:t>
      </w:r>
      <w:r w:rsidRPr="0018461D">
        <w:rPr>
          <w:rFonts w:ascii="Verdana" w:hAnsi="Verdana" w:cs="Courier New"/>
          <w:color w:val="auto"/>
          <w:lang w:val="ru-RU"/>
        </w:rPr>
        <w:t xml:space="preserve"> </w:t>
      </w:r>
      <w:r w:rsidRPr="0018461D">
        <w:rPr>
          <w:rFonts w:ascii="Verdana" w:hAnsi="Verdana" w:cs="Courier New"/>
          <w:color w:val="auto"/>
        </w:rPr>
        <w:t>and</w:t>
      </w:r>
      <w:r w:rsidRPr="0018461D">
        <w:rPr>
          <w:rFonts w:ascii="Verdana" w:hAnsi="Verdana" w:cs="Courier New"/>
          <w:color w:val="auto"/>
          <w:lang w:val="ru-RU"/>
        </w:rPr>
        <w:t xml:space="preserve"> </w:t>
      </w:r>
      <w:r w:rsidRPr="0018461D">
        <w:rPr>
          <w:rFonts w:ascii="Verdana" w:hAnsi="Verdana" w:cs="Courier New"/>
          <w:color w:val="auto"/>
        </w:rPr>
        <w:t>Russia</w:t>
      </w:r>
      <w:r w:rsidRPr="0018461D">
        <w:rPr>
          <w:rFonts w:ascii="Verdana" w:hAnsi="Verdana" w:cs="Courier New"/>
          <w:color w:val="auto"/>
          <w:lang w:val="ru-RU"/>
        </w:rPr>
        <w:t>», [</w:t>
      </w:r>
      <w:r w:rsidRPr="0018461D">
        <w:rPr>
          <w:rFonts w:ascii="Verdana" w:hAnsi="Verdana" w:cs="Courier New"/>
          <w:color w:val="auto"/>
        </w:rPr>
        <w:t>GC</w:t>
      </w:r>
      <w:r w:rsidRPr="0018461D">
        <w:rPr>
          <w:rFonts w:ascii="Verdana" w:hAnsi="Verdana" w:cs="Courier New"/>
          <w:color w:val="auto"/>
          <w:lang w:val="ru-RU"/>
        </w:rPr>
        <w:t xml:space="preserve">], № 11138/10, </w:t>
      </w:r>
      <w:r w:rsidRPr="0018461D">
        <w:rPr>
          <w:rFonts w:ascii="Verdana" w:hAnsi="Verdana" w:cs="Courier New"/>
          <w:color w:val="auto"/>
        </w:rPr>
        <w:t>ECHR</w:t>
      </w:r>
      <w:r w:rsidRPr="0018461D">
        <w:rPr>
          <w:rFonts w:ascii="Verdana" w:hAnsi="Verdana" w:cs="Courier New"/>
          <w:color w:val="auto"/>
          <w:lang w:val="ru-RU"/>
        </w:rPr>
        <w:t>-2016, §85: «Власти Республики Молдова утверждали, что у них не было юрисдикции над территорией Приднестровья в смысле управления и контроля, тем не менее, они продолжали выполнять позитивные обязательства […] и активизировали свои дипломатические усилия в этом направлении».</w:t>
      </w:r>
    </w:p>
  </w:endnote>
  <w:endnote w:id="16">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newsmaker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md</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rus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novosti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vsp</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priznala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nezakonnym</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prigovor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osnovatelyu</w:t>
        </w:r>
        <w:r w:rsidRPr="0018461D">
          <w:rPr>
            <w:rStyle w:val="a5"/>
            <w:rFonts w:ascii="Verdana" w:hAnsi="Verdana" w:cs="Courier New"/>
            <w:color w:val="auto"/>
            <w:u w:val="none"/>
            <w:lang w:val="ru-RU"/>
          </w:rPr>
          <w:t>-</w:t>
        </w:r>
        <w:r w:rsidRPr="0018461D">
          <w:rPr>
            <w:rStyle w:val="a5"/>
            <w:rFonts w:ascii="Verdana" w:hAnsi="Verdana" w:cs="Courier New"/>
            <w:color w:val="auto"/>
            <w:u w:val="none"/>
          </w:rPr>
          <w:t>kompartii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pridnestrovya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olegu</w:t>
        </w:r>
        <w:r w:rsidRPr="0018461D">
          <w:rPr>
            <w:rStyle w:val="a5"/>
            <w:rFonts w:ascii="Verdana" w:hAnsi="Verdana" w:cs="Courier New"/>
            <w:color w:val="auto"/>
            <w:u w:val="none"/>
            <w:lang w:val="ru-RU"/>
          </w:rPr>
          <w:t>-</w:t>
        </w:r>
        <w:r w:rsidRPr="0018461D">
          <w:rPr>
            <w:rStyle w:val="a5"/>
            <w:rFonts w:ascii="Verdana" w:hAnsi="Verdana" w:cs="Courier New"/>
            <w:color w:val="auto"/>
            <w:u w:val="none"/>
          </w:rPr>
          <w:t>horzhanu</w:t>
        </w:r>
        <w:r w:rsidRPr="0018461D">
          <w:rPr>
            <w:rStyle w:val="a5"/>
            <w:rFonts w:ascii="Verdana" w:hAnsi="Verdana" w:cs="Courier New"/>
            <w:color w:val="auto"/>
            <w:u w:val="none"/>
            <w:lang w:val="ru-RU"/>
          </w:rPr>
          <w:t>/</w:t>
        </w:r>
      </w:hyperlink>
    </w:p>
  </w:endnote>
  <w:endnote w:id="17">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Большой палаты ЕСПЧ по делу «</w:t>
      </w:r>
      <w:r w:rsidRPr="0018461D">
        <w:rPr>
          <w:rFonts w:ascii="Verdana" w:hAnsi="Verdana" w:cs="Courier New"/>
          <w:color w:val="auto"/>
        </w:rPr>
        <w:t>Thlimmenos</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Greece</w:t>
      </w:r>
      <w:r w:rsidRPr="0018461D">
        <w:rPr>
          <w:rFonts w:ascii="Verdana" w:hAnsi="Verdana" w:cs="Courier New"/>
          <w:color w:val="auto"/>
          <w:lang w:val="ru-RU"/>
        </w:rPr>
        <w:t>» [</w:t>
      </w:r>
      <w:r w:rsidRPr="0018461D">
        <w:rPr>
          <w:rFonts w:ascii="Verdana" w:hAnsi="Verdana" w:cs="Courier New"/>
          <w:color w:val="auto"/>
        </w:rPr>
        <w:t>GC</w:t>
      </w:r>
      <w:r w:rsidRPr="0018461D">
        <w:rPr>
          <w:rFonts w:ascii="Verdana" w:hAnsi="Verdana" w:cs="Courier New"/>
          <w:color w:val="auto"/>
          <w:lang w:val="ru-RU"/>
        </w:rPr>
        <w:t xml:space="preserve">], № 34369/97, </w:t>
      </w:r>
      <w:r w:rsidRPr="0018461D">
        <w:rPr>
          <w:rFonts w:ascii="Verdana" w:hAnsi="Verdana" w:cs="Courier New"/>
          <w:color w:val="auto"/>
        </w:rPr>
        <w:t>EHRR</w:t>
      </w:r>
      <w:r w:rsidRPr="0018461D">
        <w:rPr>
          <w:rFonts w:ascii="Verdana" w:hAnsi="Verdana" w:cs="Courier New"/>
          <w:color w:val="auto"/>
          <w:lang w:val="ru-RU"/>
        </w:rPr>
        <w:t xml:space="preserve"> 2000—</w:t>
      </w:r>
      <w:r w:rsidRPr="0018461D">
        <w:rPr>
          <w:rFonts w:ascii="Verdana" w:hAnsi="Verdana" w:cs="Courier New"/>
          <w:color w:val="auto"/>
        </w:rPr>
        <w:t>IV</w:t>
      </w:r>
      <w:r w:rsidRPr="0018461D">
        <w:rPr>
          <w:rFonts w:ascii="Verdana" w:hAnsi="Verdana" w:cs="Courier New"/>
          <w:color w:val="auto"/>
          <w:lang w:val="ru-RU"/>
        </w:rPr>
        <w:t>, §44: «До сих пор Суд считал, что право по статье 14 не подвергаться дискриминации при осуществлении прав, гарантированных Конвенцией, нарушается, когда государства обращаются с разными лицами в аналогичных ситуациях без предоставления объективного и разумного обоснования […]. Однако Суд считает, что это не единственная грань запрета дискриминации в Статье 14. Право не подвергаться дискриминации при осуществлении прав, гарантированных Конвенцией, также нарушается, когда государства без объективного и разумного обоснования не обращаются по-разному с лицами, положение которых существенно отличается».</w:t>
      </w:r>
    </w:p>
  </w:endnote>
  <w:endnote w:id="18">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3" w:history="1">
        <w:r w:rsidRPr="0018461D">
          <w:rPr>
            <w:rStyle w:val="a5"/>
            <w:rFonts w:ascii="Verdana" w:hAnsi="Verdana" w:cs="Courier New"/>
            <w:color w:val="auto"/>
            <w:u w:val="none"/>
            <w:lang w:val="ru-RU"/>
          </w:rPr>
          <w:t>https://mid.gospmr.org/ru/tsk</w:t>
        </w:r>
      </w:hyperlink>
    </w:p>
  </w:endnote>
  <w:endnote w:id="19">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Закон РМ «О судоустройстве» от 6 июля 1995 года №514-XIII</w:t>
      </w:r>
    </w:p>
  </w:endnote>
  <w:endnote w:id="20">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от 10.05.2001г. по делу «Cyprus v. Turkey», № 25781/94, 2001—IV, 35 EHRR 731, §96</w:t>
      </w:r>
    </w:p>
  </w:endnote>
  <w:endnote w:id="21">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r w:rsidRPr="0018461D">
        <w:rPr>
          <w:rFonts w:ascii="Verdana" w:hAnsi="Verdana" w:cs="Courier New"/>
          <w:color w:val="auto"/>
        </w:rPr>
        <w:t>mutatis</w:t>
      </w:r>
      <w:r w:rsidRPr="0018461D">
        <w:rPr>
          <w:rFonts w:ascii="Verdana" w:hAnsi="Verdana" w:cs="Courier New"/>
          <w:color w:val="auto"/>
          <w:lang w:val="ru-RU"/>
        </w:rPr>
        <w:t xml:space="preserve"> </w:t>
      </w:r>
      <w:r w:rsidRPr="0018461D">
        <w:rPr>
          <w:rFonts w:ascii="Verdana" w:hAnsi="Verdana" w:cs="Courier New"/>
          <w:color w:val="auto"/>
        </w:rPr>
        <w:t>mutandis</w:t>
      </w:r>
      <w:r w:rsidRPr="0018461D">
        <w:rPr>
          <w:rFonts w:ascii="Verdana" w:hAnsi="Verdana" w:cs="Courier New"/>
          <w:color w:val="auto"/>
          <w:lang w:val="ru-RU"/>
        </w:rPr>
        <w:t>, Постановление ЕСПЧ от 10 мая 2001 года по делу «Cyprus v. Turkey» [CG], № 25781/94, §88: «[…] в соответствии со статьей 35 Конвенции средства правовой защиты, доступные в Приднестровье, следует считать «внутренними средствами правовой защиты» в распоряжении государств-ответчиков — Республики Молдова и Российской Федерации, — и вопрос об их эффективности должен рассматриваться с учетом конкретных обстоятельств, указанных в Жалобе».</w:t>
      </w:r>
    </w:p>
  </w:endnote>
  <w:endnote w:id="2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от 02.09.1998 по делу «Yaşa v. Turkey», §112: «Суд напоминает, что статья 13 Конвенции гарантирует существование в национальном праве правовых средств, защищающих преимущественно права и свободы, записанные в Конвенции. Поэтому требуется, чтобы имелось правовое средство, позволяющее компетентному национальному органу выяснить содержание претензии, основанной на Конвенции, и предложить соответствующее возмещение […] правовые средства, требуемые статьей 13, должны быть юридически и практически «эффективными» в том смысле, что возможность использовать их не может быть неоправданно затруднена действиями или же бездействием органов власти Государства-ответчика».</w:t>
      </w:r>
    </w:p>
  </w:endnote>
  <w:endnote w:id="23">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Статья 13 (Право на эффективное средство правовой защиты): «Каждый,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endnote>
  <w:endnote w:id="24">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от 16 февраля 2000 года по делу «Amann v. Switzerland», §88: «Суд напоминает, что статья 13 Конвенции возлагает обязанность предоставить любому индивиду, считающему, что оно понесло ущерб в связи с действиями, по его утверждению, нарушающими Конвенцию, средство правовой защиты перед национальными властями, с тем, чтобы они рассмотрели жалобу, и чтобы, если необходимо, лицо могло добиться возмещения ущерба. Эта норма не требует, тем не менее, однозначной предопределенности благоприятного исхода».</w:t>
      </w:r>
    </w:p>
  </w:endnote>
  <w:endnote w:id="25">
    <w:p w:rsidR="00AF428A" w:rsidRPr="0018461D" w:rsidRDefault="00AF428A" w:rsidP="0018461D">
      <w:pPr>
        <w:ind w:firstLine="170"/>
        <w:jc w:val="both"/>
        <w:rPr>
          <w:rFonts w:ascii="Verdana" w:hAnsi="Verdana" w:cs="Courier New"/>
          <w:color w:val="auto"/>
          <w:sz w:val="20"/>
          <w:szCs w:val="20"/>
          <w:lang w:val="ru-RU"/>
        </w:rPr>
      </w:pPr>
      <w:r w:rsidRPr="0018461D">
        <w:rPr>
          <w:rStyle w:val="af4"/>
          <w:rFonts w:ascii="Verdana" w:hAnsi="Verdana" w:cs="Courier New"/>
          <w:color w:val="auto"/>
          <w:sz w:val="20"/>
          <w:szCs w:val="20"/>
        </w:rPr>
        <w:endnoteRef/>
      </w:r>
      <w:r w:rsidRPr="0018461D">
        <w:rPr>
          <w:rFonts w:ascii="Verdana" w:hAnsi="Verdana" w:cs="Courier New"/>
          <w:color w:val="auto"/>
          <w:sz w:val="20"/>
          <w:szCs w:val="20"/>
          <w:lang w:val="ru-RU"/>
        </w:rPr>
        <w:t xml:space="preserve"> Статья 276 УК ПМР: «1. Публичные призывы к осуществлению экстремистской деятельности</w:t>
      </w:r>
      <w:r w:rsidRPr="0018461D">
        <w:rPr>
          <w:rFonts w:ascii="Verdana" w:hAnsi="Verdana" w:cs="Courier New"/>
          <w:color w:val="auto"/>
          <w:sz w:val="20"/>
          <w:szCs w:val="20"/>
        </w:rPr>
        <w:t> </w:t>
      </w:r>
      <w:r w:rsidRPr="0018461D">
        <w:rPr>
          <w:rFonts w:ascii="Verdana" w:hAnsi="Verdana" w:cs="Courier New"/>
          <w:color w:val="auto"/>
          <w:sz w:val="20"/>
          <w:szCs w:val="20"/>
          <w:lang w:val="ru-RU"/>
        </w:rPr>
        <w:t xml:space="preserve">— наказываются штрафом в размере от 1 000 (одной тысячи) до </w:t>
      </w:r>
      <w:r w:rsidRPr="0018461D">
        <w:rPr>
          <w:rFonts w:ascii="Verdana" w:hAnsi="Verdana" w:cs="Courier New"/>
          <w:color w:val="auto"/>
          <w:sz w:val="20"/>
          <w:szCs w:val="20"/>
          <w:lang w:val="ru-RU"/>
        </w:rPr>
        <w:br/>
        <w:t>2 000 (двух тысяч) расчетных уровней минимальной заработной платы либо лишением свободы на срок до 3 (трех) лет с лишением права занимать определенные должности или заниматься определенной деятельностью на тот же срок.</w:t>
      </w:r>
    </w:p>
    <w:p w:rsidR="00AF428A" w:rsidRPr="0018461D" w:rsidRDefault="00AF428A" w:rsidP="0018461D">
      <w:pPr>
        <w:ind w:firstLine="170"/>
        <w:jc w:val="both"/>
        <w:rPr>
          <w:rFonts w:ascii="Verdana" w:hAnsi="Verdana" w:cs="Courier New"/>
          <w:color w:val="auto"/>
          <w:sz w:val="20"/>
          <w:szCs w:val="20"/>
          <w:lang w:val="ru-RU"/>
        </w:rPr>
      </w:pPr>
      <w:r w:rsidRPr="0018461D">
        <w:rPr>
          <w:rFonts w:ascii="Verdana" w:hAnsi="Verdana" w:cs="Courier New"/>
          <w:color w:val="auto"/>
          <w:sz w:val="20"/>
          <w:szCs w:val="20"/>
          <w:lang w:val="ru-RU"/>
        </w:rPr>
        <w:t xml:space="preserve">2. Те же деяния, совершенные с использованием средств массовой информации либо информационно-телекоммуникационных сетей, в том числе глобальной сети Интернет, — </w:t>
      </w:r>
    </w:p>
    <w:p w:rsidR="00AF428A" w:rsidRPr="0018461D" w:rsidRDefault="00AF428A" w:rsidP="0018461D">
      <w:pPr>
        <w:ind w:firstLine="170"/>
        <w:jc w:val="both"/>
        <w:rPr>
          <w:rFonts w:ascii="Verdana" w:hAnsi="Verdana" w:cs="Courier New"/>
          <w:color w:val="auto"/>
          <w:sz w:val="20"/>
          <w:szCs w:val="20"/>
          <w:lang w:val="ru-RU"/>
        </w:rPr>
      </w:pPr>
      <w:r w:rsidRPr="0018461D">
        <w:rPr>
          <w:rFonts w:ascii="Verdana" w:hAnsi="Verdana" w:cs="Courier New"/>
          <w:color w:val="auto"/>
          <w:sz w:val="20"/>
          <w:szCs w:val="20"/>
          <w:lang w:val="ru-RU"/>
        </w:rPr>
        <w:t>наказываются штрафом в размере от 2000 (двух тысяч) до 2 500 (двух тысяч пятисот) расчетных уровней минимальной заработной платы либо лишением свободы на срок от 3 (трех) до 5 (пяти) лет с лишением права занимать определенные должности или заниматься определенной деятельностью на срок до 3 (трех) лет.</w:t>
      </w:r>
    </w:p>
    <w:p w:rsidR="00AF428A" w:rsidRPr="0018461D" w:rsidRDefault="00AF428A" w:rsidP="0018461D">
      <w:pPr>
        <w:ind w:firstLine="170"/>
        <w:jc w:val="both"/>
        <w:rPr>
          <w:rFonts w:ascii="Verdana" w:hAnsi="Verdana" w:cs="Courier New"/>
          <w:color w:val="auto"/>
          <w:sz w:val="20"/>
          <w:szCs w:val="20"/>
          <w:lang w:val="ru-RU"/>
        </w:rPr>
      </w:pPr>
      <w:r w:rsidRPr="0018461D">
        <w:rPr>
          <w:rFonts w:ascii="Verdana" w:hAnsi="Verdana" w:cs="Courier New"/>
          <w:color w:val="auto"/>
          <w:sz w:val="20"/>
          <w:szCs w:val="20"/>
          <w:lang w:val="ru-RU"/>
        </w:rPr>
        <w:t>3. Деяния, предусмотренные частью первой и (или) второй настоящей статьи, совершенные лицом с использованием своего должностного или служебного положения, —</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наказываются штрафом в размере от 2 500 (двух тысяч пятисот) до 3</w:t>
      </w:r>
      <w:r w:rsidRPr="0018461D">
        <w:rPr>
          <w:rFonts w:ascii="Verdana" w:hAnsi="Verdana" w:cs="Courier New"/>
          <w:color w:val="auto"/>
        </w:rPr>
        <w:t> </w:t>
      </w:r>
      <w:r w:rsidRPr="0018461D">
        <w:rPr>
          <w:rFonts w:ascii="Verdana" w:hAnsi="Verdana" w:cs="Courier New"/>
          <w:color w:val="auto"/>
          <w:lang w:val="ru-RU"/>
        </w:rPr>
        <w:t>500 (трех тысяч пятисот) расчетных уровней минимальной заработной платы либо лишением свободы на срок от 5 (пяти) до 7 (семи) лет с лишением права занимать определенные должности или заниматься определенной деятельностью на срок до трех лет».</w:t>
      </w:r>
    </w:p>
  </w:endnote>
  <w:endnote w:id="26">
    <w:p w:rsidR="00AF428A" w:rsidRPr="0018461D" w:rsidRDefault="00AF428A" w:rsidP="0018461D">
      <w:pPr>
        <w:ind w:firstLine="170"/>
        <w:jc w:val="both"/>
        <w:rPr>
          <w:rFonts w:ascii="Verdana" w:hAnsi="Verdana" w:cs="Courier New"/>
          <w:color w:val="auto"/>
          <w:sz w:val="20"/>
          <w:szCs w:val="20"/>
          <w:lang w:val="ru-RU"/>
        </w:rPr>
      </w:pPr>
      <w:r w:rsidRPr="0018461D">
        <w:rPr>
          <w:rStyle w:val="af4"/>
          <w:rFonts w:ascii="Verdana" w:hAnsi="Verdana" w:cs="Courier New"/>
          <w:color w:val="auto"/>
          <w:sz w:val="20"/>
          <w:szCs w:val="20"/>
        </w:rPr>
        <w:endnoteRef/>
      </w:r>
      <w:r w:rsidRPr="0018461D">
        <w:rPr>
          <w:rFonts w:ascii="Verdana" w:hAnsi="Verdana" w:cs="Courier New"/>
          <w:color w:val="auto"/>
          <w:sz w:val="20"/>
          <w:szCs w:val="20"/>
          <w:lang w:val="ru-RU"/>
        </w:rPr>
        <w:t xml:space="preserve"> Статья 278 УК ПМР: «1. Действия, направленные на возбуждение национальной, расовой, религиозной вражды, унижение национального достоинства, а равно пропаганда исключительности, превосходства либо неполноценности граждан по признаку их отношения к религии, национальной или расовой принадлежности, если эти деяния совершены публично или с использованием средств массовой информации либо информационно-телекоммуникационных сетей, в том числе глобальной сети Интернет, — наказываются штрафом в размере от 1</w:t>
      </w:r>
      <w:r w:rsidRPr="0018461D">
        <w:rPr>
          <w:rFonts w:ascii="Verdana" w:hAnsi="Verdana" w:cs="Courier New"/>
          <w:color w:val="auto"/>
          <w:sz w:val="20"/>
          <w:szCs w:val="20"/>
        </w:rPr>
        <w:t> </w:t>
      </w:r>
      <w:r w:rsidRPr="0018461D">
        <w:rPr>
          <w:rFonts w:ascii="Verdana" w:hAnsi="Verdana" w:cs="Courier New"/>
          <w:color w:val="auto"/>
          <w:sz w:val="20"/>
          <w:szCs w:val="20"/>
          <w:lang w:val="ru-RU"/>
        </w:rPr>
        <w:t xml:space="preserve">700 (одной тысячи семисот) до </w:t>
      </w:r>
      <w:r w:rsidRPr="0018461D">
        <w:rPr>
          <w:rFonts w:ascii="Verdana" w:hAnsi="Verdana" w:cs="Courier New"/>
          <w:color w:val="auto"/>
          <w:sz w:val="20"/>
          <w:szCs w:val="20"/>
          <w:lang w:val="ru-RU"/>
        </w:rPr>
        <w:br/>
        <w:t>3</w:t>
      </w:r>
      <w:r w:rsidRPr="0018461D">
        <w:rPr>
          <w:rFonts w:ascii="Verdana" w:hAnsi="Verdana" w:cs="Courier New"/>
          <w:color w:val="auto"/>
          <w:sz w:val="20"/>
          <w:szCs w:val="20"/>
        </w:rPr>
        <w:t> </w:t>
      </w:r>
      <w:r w:rsidRPr="0018461D">
        <w:rPr>
          <w:rFonts w:ascii="Verdana" w:hAnsi="Verdana" w:cs="Courier New"/>
          <w:color w:val="auto"/>
          <w:sz w:val="20"/>
          <w:szCs w:val="20"/>
          <w:lang w:val="ru-RU"/>
        </w:rPr>
        <w:t>000 (трех тысяч) расчетных уровней минимальной заработной платы либо обязательными работами на срок до 180 (ста восьмидесяти) часов, либо исправительными работами на срок до 1 (одного) года, либо лишением свободы на срок до 3 (трех) лет.</w:t>
      </w:r>
    </w:p>
    <w:p w:rsidR="00AF428A" w:rsidRPr="0018461D" w:rsidRDefault="00AF428A" w:rsidP="0018461D">
      <w:pPr>
        <w:pStyle w:val="af8"/>
        <w:ind w:firstLine="170"/>
        <w:jc w:val="both"/>
        <w:rPr>
          <w:rFonts w:ascii="Verdana" w:hAnsi="Verdana"/>
        </w:rPr>
      </w:pPr>
      <w:r w:rsidRPr="0018461D">
        <w:rPr>
          <w:rFonts w:ascii="Verdana" w:hAnsi="Verdana"/>
        </w:rPr>
        <w:t>2. Те же деяния, совершенные:</w:t>
      </w:r>
      <w:r w:rsidR="00D422AC" w:rsidRPr="0018461D">
        <w:rPr>
          <w:rFonts w:ascii="Verdana" w:hAnsi="Verdana"/>
        </w:rPr>
        <w:t xml:space="preserve"> </w:t>
      </w:r>
      <w:r w:rsidRPr="0018461D">
        <w:rPr>
          <w:rFonts w:ascii="Verdana" w:hAnsi="Verdana"/>
        </w:rPr>
        <w:t>а) с применением насили</w:t>
      </w:r>
      <w:r w:rsidR="00D422AC" w:rsidRPr="0018461D">
        <w:rPr>
          <w:rFonts w:ascii="Verdana" w:hAnsi="Verdana"/>
        </w:rPr>
        <w:t xml:space="preserve">я или с угрозой его применения; </w:t>
      </w:r>
      <w:r w:rsidRPr="0018461D">
        <w:rPr>
          <w:rFonts w:ascii="Verdana" w:hAnsi="Verdana"/>
        </w:rPr>
        <w:t>б) лицом с использованием своего служебного положения;</w:t>
      </w:r>
      <w:r w:rsidR="00D422AC" w:rsidRPr="0018461D">
        <w:rPr>
          <w:rFonts w:ascii="Verdana" w:hAnsi="Verdana"/>
        </w:rPr>
        <w:t xml:space="preserve"> в) организованной группой, — </w:t>
      </w:r>
      <w:r w:rsidRPr="0018461D">
        <w:rPr>
          <w:rFonts w:ascii="Verdana" w:hAnsi="Verdana"/>
        </w:rPr>
        <w:t>наказываются лишением свободы на срок до 5 (пяти) лет».</w:t>
      </w:r>
    </w:p>
  </w:endnote>
  <w:endnote w:id="27">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Статьи 278-3 УК ПМР: «1. Публичные действия или высказывания, в том числе с использованием средств массовой информации либо информационно-телекоммуникационных сетей, в том числе глобальной сети Интернет, выражающие явное неуважение к миротворческой миссии Российской Федерации в Приднестровской Молдавской Республике и направленные на искажение положительной роли миротворческой миссии Российской Федерации либо умаление заслуг Российской Федерации в поддержании мира, безопасности и стабильности в Приднестровской Молдавской Республике, — наказываются штрафом в размере от 500 (пятисот) до 1 000 (тысячи) расчетных уровней минимальной заработной платы либо лишением свободы на срок до 3 (трех) лет. 2. Те же деяния, совершенные: а) лицом с использованием своего служебного положения; б) группой лиц по предварительному сговору, </w:t>
      </w:r>
      <w:r w:rsidRPr="0018461D">
        <w:rPr>
          <w:rFonts w:ascii="Verdana" w:hAnsi="Verdana" w:cs="Courier New"/>
          <w:color w:val="auto"/>
          <w:lang w:val="ru-RU"/>
        </w:rPr>
        <w:t>—</w:t>
      </w:r>
      <w:r w:rsidRPr="0018461D">
        <w:rPr>
          <w:rStyle w:val="ab"/>
          <w:rFonts w:ascii="Verdana" w:hAnsi="Verdana" w:cs="Courier New"/>
          <w:color w:val="auto"/>
          <w:lang w:val="ru-RU"/>
        </w:rPr>
        <w:t xml:space="preserve"> наказываются штрафом в размере от 1 000 (тысячи) до 1 500 (тысячи пятисот) расчетных уровней минимальной заработной платы либо лишением свободы на срок от 5 (пяти) до 7 (семи) лет с лишением права занимать определенные должности или заниматься определенной деятельностью на срок до 3 (трех) лет».</w:t>
      </w:r>
    </w:p>
  </w:endnote>
  <w:endnote w:id="28">
    <w:p w:rsidR="00AF428A" w:rsidRPr="0018461D" w:rsidRDefault="00AF428A" w:rsidP="0018461D">
      <w:pPr>
        <w:pStyle w:val="af8"/>
        <w:ind w:firstLine="170"/>
        <w:jc w:val="both"/>
        <w:rPr>
          <w:rFonts w:ascii="Verdana" w:hAnsi="Verdana"/>
        </w:rPr>
      </w:pPr>
      <w:r w:rsidRPr="0018461D">
        <w:rPr>
          <w:rStyle w:val="af4"/>
          <w:rFonts w:ascii="Verdana" w:hAnsi="Verdana"/>
        </w:rPr>
        <w:endnoteRef/>
      </w:r>
      <w:r w:rsidRPr="0018461D">
        <w:rPr>
          <w:rFonts w:ascii="Verdana" w:hAnsi="Verdana"/>
        </w:rPr>
        <w:t xml:space="preserve"> Статья 315 УК ПМР: «1.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наказывается штрафом в размере от 700 (семисот) до 1700 (одной тысячи семисот) расчетных уровней минимальной заработной платы либо обязательными работами на срок от 180 (ста восьмидесяти) до </w:t>
      </w:r>
      <w:r w:rsidRPr="0018461D">
        <w:rPr>
          <w:rFonts w:ascii="Verdana" w:hAnsi="Verdana"/>
        </w:rPr>
        <w:br/>
        <w:t xml:space="preserve">240 (двухсот сорока) часов, либо исправительными работами на срок до </w:t>
      </w:r>
      <w:r w:rsidRPr="0018461D">
        <w:rPr>
          <w:rFonts w:ascii="Verdana" w:hAnsi="Verdana"/>
        </w:rPr>
        <w:br/>
        <w:t>2 (двух) лет, либо лишением свободы на срок до 5 (пяти) лет.</w:t>
      </w:r>
    </w:p>
    <w:p w:rsidR="00AF428A" w:rsidRPr="0018461D" w:rsidRDefault="00AF428A" w:rsidP="0018461D">
      <w:pPr>
        <w:pStyle w:val="af8"/>
        <w:ind w:firstLine="170"/>
        <w:jc w:val="both"/>
        <w:rPr>
          <w:rFonts w:ascii="Verdana" w:hAnsi="Verdana"/>
        </w:rPr>
      </w:pPr>
      <w:r w:rsidRPr="0018461D">
        <w:rPr>
          <w:rFonts w:ascii="Verdana" w:hAnsi="Verdana"/>
        </w:rPr>
        <w:t>2. Применение насилия, опасного для жизни или здоровья, в отношении лиц, указанных в части первой настоящей статьи, — наказывается лишением свободы на срок от 5 (пяти) до 10 (десяти) лет.</w:t>
      </w:r>
    </w:p>
    <w:p w:rsidR="00AF428A" w:rsidRPr="0018461D" w:rsidRDefault="00AF428A" w:rsidP="0018461D">
      <w:pPr>
        <w:pStyle w:val="af8"/>
        <w:ind w:firstLine="170"/>
        <w:jc w:val="both"/>
        <w:rPr>
          <w:rFonts w:ascii="Verdana" w:hAnsi="Verdana"/>
        </w:rPr>
      </w:pPr>
      <w:r w:rsidRPr="0018461D">
        <w:rPr>
          <w:rFonts w:ascii="Verdana" w:hAnsi="Verdana"/>
        </w:rPr>
        <w:t>Примечание:</w:t>
      </w:r>
      <w:r w:rsidRPr="0018461D">
        <w:rPr>
          <w:rFonts w:ascii="Verdana" w:hAnsi="Verdana"/>
        </w:rPr>
        <w:tab/>
        <w:t>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endnote>
  <w:endnote w:id="29">
    <w:p w:rsidR="00AF428A" w:rsidRPr="0018461D" w:rsidRDefault="00AF428A" w:rsidP="0018461D">
      <w:pPr>
        <w:pStyle w:val="af8"/>
        <w:ind w:firstLine="170"/>
        <w:jc w:val="both"/>
        <w:rPr>
          <w:rFonts w:ascii="Verdana" w:hAnsi="Verdana"/>
        </w:rPr>
      </w:pPr>
      <w:r w:rsidRPr="0018461D">
        <w:rPr>
          <w:rStyle w:val="af4"/>
          <w:rFonts w:ascii="Verdana" w:hAnsi="Verdana"/>
        </w:rPr>
        <w:endnoteRef/>
      </w:r>
      <w:r w:rsidRPr="0018461D">
        <w:rPr>
          <w:rFonts w:ascii="Verdana" w:hAnsi="Verdana"/>
        </w:rPr>
        <w:t xml:space="preserve"> Статья 316 УК ПМР: «Публичное оскорбление представителя власти при исполнении им своих должностных обязанностей или в связи с их исполнением — наказывается штрафом в размере от 200 (двухсот) до 350 (трехсот пятидесяти) расчетных уровней минимальной заработной платы либо обязательными работами на срок от 120 (ста двадцати) до 180 (ста восьмидесяти) часов, либо исправительными работами на срок от 6 (шести) месяцев до 1 (одного) года».</w:t>
      </w:r>
    </w:p>
  </w:endnote>
  <w:endnote w:id="30">
    <w:p w:rsidR="00AF428A" w:rsidRPr="0018461D" w:rsidRDefault="00AF428A" w:rsidP="0018461D">
      <w:pPr>
        <w:pStyle w:val="af8"/>
        <w:ind w:firstLine="170"/>
        <w:jc w:val="both"/>
        <w:rPr>
          <w:rFonts w:ascii="Verdana" w:hAnsi="Verdana"/>
        </w:rPr>
      </w:pPr>
      <w:r w:rsidRPr="0018461D">
        <w:rPr>
          <w:rStyle w:val="af4"/>
          <w:rFonts w:ascii="Verdana" w:hAnsi="Verdana"/>
        </w:rPr>
        <w:endnoteRef/>
      </w:r>
      <w:r w:rsidRPr="0018461D">
        <w:rPr>
          <w:rFonts w:ascii="Verdana" w:hAnsi="Verdana"/>
        </w:rPr>
        <w:t xml:space="preserve"> Статья 316-1 УК ПМР: «Публичное оскорбление Президента Приднестровской Молдавской Республики при исполнении им своих должностных обязанностей или в связи с их исполнением — наказывается штрафом в размере от 350 (трехсот пятидесяти) до 700 (семисот)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от 1 (одного) года до 2 (двух) лет, либо лишением свободы на срок до 5 (пяти) лет».</w:t>
      </w:r>
    </w:p>
  </w:endnote>
  <w:endnote w:id="31">
    <w:p w:rsidR="00AF428A" w:rsidRPr="0018461D" w:rsidRDefault="00AF428A" w:rsidP="0018461D">
      <w:pPr>
        <w:ind w:firstLine="170"/>
        <w:jc w:val="both"/>
        <w:outlineLvl w:val="2"/>
        <w:rPr>
          <w:rFonts w:ascii="Verdana" w:hAnsi="Verdana" w:cs="Courier New"/>
          <w:color w:val="auto"/>
          <w:sz w:val="20"/>
          <w:szCs w:val="20"/>
          <w:lang w:val="ru-RU"/>
        </w:rPr>
      </w:pPr>
      <w:r w:rsidRPr="0018461D">
        <w:rPr>
          <w:rStyle w:val="af4"/>
          <w:rFonts w:ascii="Verdana" w:hAnsi="Verdana" w:cs="Courier New"/>
          <w:color w:val="auto"/>
          <w:sz w:val="20"/>
          <w:szCs w:val="20"/>
        </w:rPr>
        <w:endnoteRef/>
      </w:r>
      <w:r w:rsidRPr="0018461D">
        <w:rPr>
          <w:rFonts w:ascii="Verdana" w:hAnsi="Verdana" w:cs="Courier New"/>
          <w:color w:val="auto"/>
          <w:sz w:val="20"/>
          <w:szCs w:val="20"/>
          <w:lang w:val="ru-RU"/>
        </w:rPr>
        <w:t xml:space="preserve"> Статья 5.62 КоАП ПМР: «1. Клевета, то есть распространение заведомо ложных сведений, порочащих честь и достоинство другого лица или подрывающих его репутацию, </w:t>
      </w:r>
      <w:r w:rsidRPr="0018461D">
        <w:rPr>
          <w:rStyle w:val="ab"/>
          <w:rFonts w:ascii="Verdana" w:hAnsi="Verdana" w:cs="Courier New"/>
          <w:color w:val="auto"/>
          <w:sz w:val="20"/>
          <w:szCs w:val="20"/>
          <w:lang w:val="ru-RU"/>
        </w:rPr>
        <w:t xml:space="preserve">— </w:t>
      </w:r>
      <w:r w:rsidRPr="0018461D">
        <w:rPr>
          <w:rFonts w:ascii="Verdana" w:hAnsi="Verdana" w:cs="Courier New"/>
          <w:color w:val="auto"/>
          <w:sz w:val="20"/>
          <w:szCs w:val="20"/>
          <w:lang w:val="ru-RU"/>
        </w:rPr>
        <w:t xml:space="preserve">влечет наложение административного штрафа на граждан в размере от 10 (десяти) до 30 (тридцати) РУ МЗП, на должностных лиц </w:t>
      </w:r>
      <w:r w:rsidRPr="0018461D">
        <w:rPr>
          <w:rStyle w:val="ab"/>
          <w:rFonts w:ascii="Verdana" w:hAnsi="Verdana" w:cs="Courier New"/>
          <w:color w:val="auto"/>
          <w:sz w:val="20"/>
          <w:szCs w:val="20"/>
          <w:lang w:val="ru-RU"/>
        </w:rPr>
        <w:t xml:space="preserve">— </w:t>
      </w:r>
      <w:r w:rsidRPr="0018461D">
        <w:rPr>
          <w:rFonts w:ascii="Verdana" w:hAnsi="Verdana" w:cs="Courier New"/>
          <w:color w:val="auto"/>
          <w:sz w:val="20"/>
          <w:szCs w:val="20"/>
          <w:lang w:val="ru-RU"/>
        </w:rPr>
        <w:t>от 50 (пятидесяти) до 100 (ста) РУ МЗП.</w:t>
      </w:r>
    </w:p>
    <w:p w:rsidR="00AF428A" w:rsidRPr="0018461D" w:rsidRDefault="00AF428A" w:rsidP="0018461D">
      <w:pPr>
        <w:ind w:firstLine="170"/>
        <w:jc w:val="both"/>
        <w:outlineLvl w:val="2"/>
        <w:rPr>
          <w:rFonts w:ascii="Verdana" w:hAnsi="Verdana" w:cs="Courier New"/>
          <w:color w:val="auto"/>
          <w:sz w:val="20"/>
          <w:szCs w:val="20"/>
          <w:lang w:val="ru-RU"/>
        </w:rPr>
      </w:pPr>
      <w:r w:rsidRPr="0018461D">
        <w:rPr>
          <w:rFonts w:ascii="Verdana" w:hAnsi="Verdana" w:cs="Courier New"/>
          <w:color w:val="auto"/>
          <w:sz w:val="20"/>
          <w:szCs w:val="20"/>
          <w:lang w:val="ru-RU"/>
        </w:rPr>
        <w:t xml:space="preserve">2. Клевета, содержащаяся в публичном выступлении, публично демонстрирующемся произведении или средствах массовой информации, </w:t>
      </w:r>
      <w:r w:rsidRPr="0018461D">
        <w:rPr>
          <w:rStyle w:val="ab"/>
          <w:rFonts w:ascii="Verdana" w:hAnsi="Verdana" w:cs="Courier New"/>
          <w:color w:val="auto"/>
          <w:sz w:val="20"/>
          <w:szCs w:val="20"/>
          <w:lang w:val="ru-RU"/>
        </w:rPr>
        <w:t xml:space="preserve">— </w:t>
      </w:r>
      <w:r w:rsidRPr="0018461D">
        <w:rPr>
          <w:rFonts w:ascii="Verdana" w:hAnsi="Verdana" w:cs="Courier New"/>
          <w:color w:val="auto"/>
          <w:sz w:val="20"/>
          <w:szCs w:val="20"/>
          <w:lang w:val="ru-RU"/>
        </w:rPr>
        <w:t xml:space="preserve">влечет наложение административного штрафа на граждан в размере от 50 (пятидесяти) до 100 (ста) РУ МЗП, на должностных лиц </w:t>
      </w:r>
      <w:r w:rsidRPr="0018461D">
        <w:rPr>
          <w:rStyle w:val="ab"/>
          <w:rFonts w:ascii="Verdana" w:hAnsi="Verdana" w:cs="Courier New"/>
          <w:color w:val="auto"/>
          <w:sz w:val="20"/>
          <w:szCs w:val="20"/>
          <w:lang w:val="ru-RU"/>
        </w:rPr>
        <w:t>—</w:t>
      </w:r>
      <w:r w:rsidRPr="0018461D">
        <w:rPr>
          <w:rFonts w:ascii="Verdana" w:hAnsi="Verdana" w:cs="Courier New"/>
          <w:color w:val="auto"/>
          <w:sz w:val="20"/>
          <w:szCs w:val="20"/>
          <w:lang w:val="ru-RU"/>
        </w:rPr>
        <w:t xml:space="preserve"> от 100 (ста) до 200 (двухсот) РУ МЗП.</w:t>
      </w:r>
    </w:p>
    <w:p w:rsidR="00AF428A" w:rsidRPr="0018461D" w:rsidRDefault="00AF428A" w:rsidP="0018461D">
      <w:pPr>
        <w:ind w:firstLine="170"/>
        <w:jc w:val="both"/>
        <w:outlineLvl w:val="2"/>
        <w:rPr>
          <w:rFonts w:ascii="Verdana" w:hAnsi="Verdana" w:cs="Courier New"/>
          <w:color w:val="auto"/>
          <w:sz w:val="20"/>
          <w:szCs w:val="20"/>
          <w:lang w:val="ru-RU"/>
        </w:rPr>
      </w:pPr>
      <w:r w:rsidRPr="0018461D">
        <w:rPr>
          <w:rFonts w:ascii="Verdana" w:hAnsi="Verdana" w:cs="Courier New"/>
          <w:color w:val="auto"/>
          <w:sz w:val="20"/>
          <w:szCs w:val="20"/>
          <w:lang w:val="ru-RU"/>
        </w:rPr>
        <w:t xml:space="preserve">3. Клевета, соединенная с обвинением лица в совершении тяжкого или особо тяжкого преступления, </w:t>
      </w:r>
      <w:r w:rsidRPr="0018461D">
        <w:rPr>
          <w:rStyle w:val="ab"/>
          <w:rFonts w:ascii="Verdana" w:hAnsi="Verdana" w:cs="Courier New"/>
          <w:color w:val="auto"/>
          <w:sz w:val="20"/>
          <w:szCs w:val="20"/>
          <w:lang w:val="ru-RU"/>
        </w:rPr>
        <w:t xml:space="preserve">— </w:t>
      </w:r>
      <w:r w:rsidRPr="0018461D">
        <w:rPr>
          <w:rFonts w:ascii="Verdana" w:hAnsi="Verdana" w:cs="Courier New"/>
          <w:color w:val="auto"/>
          <w:sz w:val="20"/>
          <w:szCs w:val="20"/>
          <w:lang w:val="ru-RU"/>
        </w:rPr>
        <w:t xml:space="preserve">влечет наложение административного штрафа на граждан в размереот 100 (ста) до 200 (двухсот) РУ МЗП, на должностных лиц </w:t>
      </w:r>
      <w:r w:rsidRPr="0018461D">
        <w:rPr>
          <w:rStyle w:val="ab"/>
          <w:rFonts w:ascii="Verdana" w:hAnsi="Verdana" w:cs="Courier New"/>
          <w:color w:val="auto"/>
          <w:sz w:val="20"/>
          <w:szCs w:val="20"/>
          <w:lang w:val="ru-RU"/>
        </w:rPr>
        <w:t>—</w:t>
      </w:r>
      <w:r w:rsidRPr="0018461D">
        <w:rPr>
          <w:rFonts w:ascii="Verdana" w:hAnsi="Verdana" w:cs="Courier New"/>
          <w:color w:val="auto"/>
          <w:sz w:val="20"/>
          <w:szCs w:val="20"/>
          <w:lang w:val="ru-RU"/>
        </w:rPr>
        <w:t xml:space="preserve"> от 200 (двухсот) до 500 (пятисот) РУ МЗП.</w:t>
      </w:r>
    </w:p>
    <w:p w:rsidR="00AF428A" w:rsidRPr="0018461D" w:rsidRDefault="00AF428A" w:rsidP="0018461D">
      <w:pPr>
        <w:ind w:firstLine="170"/>
        <w:jc w:val="both"/>
        <w:outlineLvl w:val="2"/>
        <w:rPr>
          <w:rFonts w:ascii="Verdana" w:hAnsi="Verdana" w:cs="Courier New"/>
          <w:color w:val="auto"/>
          <w:sz w:val="20"/>
          <w:szCs w:val="20"/>
          <w:lang w:val="ru-RU"/>
        </w:rPr>
      </w:pPr>
      <w:r w:rsidRPr="0018461D">
        <w:rPr>
          <w:rFonts w:ascii="Verdana" w:hAnsi="Verdana" w:cs="Courier New"/>
          <w:color w:val="auto"/>
          <w:sz w:val="20"/>
          <w:szCs w:val="20"/>
          <w:lang w:val="ru-RU"/>
        </w:rPr>
        <w:t xml:space="preserve">4. Непринятие мер к недопущению клеветы в публично демонстрирующемся произведении или средствах массовой информации </w:t>
      </w:r>
      <w:r w:rsidRPr="0018461D">
        <w:rPr>
          <w:rStyle w:val="ab"/>
          <w:rFonts w:ascii="Verdana" w:hAnsi="Verdana" w:cs="Courier New"/>
          <w:color w:val="auto"/>
          <w:sz w:val="20"/>
          <w:szCs w:val="20"/>
          <w:lang w:val="ru-RU"/>
        </w:rPr>
        <w:t xml:space="preserve">— </w:t>
      </w:r>
      <w:r w:rsidRPr="0018461D">
        <w:rPr>
          <w:rFonts w:ascii="Verdana" w:hAnsi="Verdana" w:cs="Courier New"/>
          <w:color w:val="auto"/>
          <w:sz w:val="20"/>
          <w:szCs w:val="20"/>
          <w:lang w:val="ru-RU"/>
        </w:rPr>
        <w:t>влечет наложение административного штрафа на должностных лиц в размере от 50 (пятидесяти) до 100 (ста) РУ МЗП, на юридических лиц —от 100 (ста) до 200 (двухсот) РУ МЗП».</w:t>
      </w:r>
    </w:p>
  </w:endnote>
  <w:endnote w:id="32">
    <w:p w:rsidR="00AF428A" w:rsidRPr="0018461D" w:rsidRDefault="00AF428A" w:rsidP="0018461D">
      <w:pPr>
        <w:ind w:firstLine="170"/>
        <w:jc w:val="both"/>
        <w:outlineLvl w:val="2"/>
        <w:rPr>
          <w:rFonts w:ascii="Verdana" w:hAnsi="Verdana" w:cs="Courier New"/>
          <w:color w:val="auto"/>
          <w:sz w:val="20"/>
          <w:szCs w:val="20"/>
          <w:lang w:val="ru-RU"/>
        </w:rPr>
      </w:pPr>
      <w:r w:rsidRPr="0018461D">
        <w:rPr>
          <w:rStyle w:val="af4"/>
          <w:rFonts w:ascii="Verdana" w:hAnsi="Verdana" w:cs="Courier New"/>
          <w:color w:val="auto"/>
          <w:sz w:val="20"/>
          <w:szCs w:val="20"/>
        </w:rPr>
        <w:endnoteRef/>
      </w:r>
      <w:r w:rsidRPr="0018461D">
        <w:rPr>
          <w:rFonts w:ascii="Verdana" w:hAnsi="Verdana" w:cs="Courier New"/>
          <w:color w:val="auto"/>
          <w:sz w:val="20"/>
          <w:szCs w:val="20"/>
          <w:lang w:val="ru-RU"/>
        </w:rPr>
        <w:t xml:space="preserve"> Статья 19.3 КоАП ПМР: «1. Неисполнение законных требований должностных лиц органов государственной власти, а равно создание препятствий в осуществлении их деятельности </w:t>
      </w:r>
      <w:r w:rsidRPr="0018461D">
        <w:rPr>
          <w:rStyle w:val="ab"/>
          <w:rFonts w:ascii="Verdana" w:hAnsi="Verdana" w:cs="Courier New"/>
          <w:color w:val="auto"/>
          <w:sz w:val="20"/>
          <w:szCs w:val="20"/>
          <w:lang w:val="ru-RU"/>
        </w:rPr>
        <w:t>—</w:t>
      </w:r>
      <w:r w:rsidR="00D422AC" w:rsidRPr="0018461D">
        <w:rPr>
          <w:rFonts w:ascii="Verdana" w:hAnsi="Verdana" w:cs="Courier New"/>
          <w:color w:val="auto"/>
          <w:sz w:val="20"/>
          <w:szCs w:val="20"/>
          <w:lang w:val="ru-RU"/>
        </w:rPr>
        <w:t xml:space="preserve"> </w:t>
      </w:r>
      <w:r w:rsidRPr="0018461D">
        <w:rPr>
          <w:rFonts w:ascii="Verdana" w:hAnsi="Verdana" w:cs="Courier New"/>
          <w:color w:val="auto"/>
          <w:sz w:val="20"/>
          <w:szCs w:val="20"/>
          <w:lang w:val="ru-RU"/>
        </w:rPr>
        <w:t xml:space="preserve">влечет наложение административного штрафа в размере от </w:t>
      </w:r>
      <w:r w:rsidRPr="0018461D">
        <w:rPr>
          <w:rFonts w:ascii="Verdana" w:hAnsi="Verdana" w:cs="Courier New"/>
          <w:color w:val="auto"/>
          <w:sz w:val="20"/>
          <w:szCs w:val="20"/>
          <w:lang w:val="ru-RU"/>
        </w:rPr>
        <w:br/>
        <w:t xml:space="preserve">70 (семидесяти) до 100 (ста) РУ МЗП или административный арест на срок до 15 (пятнадцати) суток. </w:t>
      </w:r>
    </w:p>
    <w:p w:rsidR="00AF428A" w:rsidRPr="0018461D" w:rsidRDefault="00AF428A" w:rsidP="0018461D">
      <w:pPr>
        <w:autoSpaceDE w:val="0"/>
        <w:autoSpaceDN w:val="0"/>
        <w:adjustRightInd w:val="0"/>
        <w:ind w:firstLine="170"/>
        <w:jc w:val="both"/>
        <w:outlineLvl w:val="2"/>
        <w:rPr>
          <w:rFonts w:ascii="Verdana" w:hAnsi="Verdana" w:cs="Courier New"/>
          <w:color w:val="auto"/>
          <w:sz w:val="20"/>
          <w:szCs w:val="20"/>
          <w:lang w:val="ru-RU"/>
        </w:rPr>
      </w:pPr>
      <w:r w:rsidRPr="0018461D">
        <w:rPr>
          <w:rFonts w:ascii="Verdana" w:hAnsi="Verdana" w:cs="Courier New"/>
          <w:color w:val="auto"/>
          <w:sz w:val="20"/>
          <w:szCs w:val="20"/>
          <w:lang w:val="ru-RU"/>
        </w:rPr>
        <w:t>2. Неисполнение законных требований лиц, исполняющих обязанности по защите и охране государственной границы Приднестровской Молдавской Республики, а также выполняющих служебный или общественный долг по охране общественного порядка и борьбе с преступностью, а равно создание препятствий в осуществлении их деятельности, в том числе оказание им сопротивления, —</w:t>
      </w:r>
      <w:r w:rsidR="00D422AC" w:rsidRPr="0018461D">
        <w:rPr>
          <w:rFonts w:ascii="Verdana" w:hAnsi="Verdana" w:cs="Courier New"/>
          <w:color w:val="auto"/>
          <w:sz w:val="20"/>
          <w:szCs w:val="20"/>
          <w:lang w:val="ru-RU"/>
        </w:rPr>
        <w:t xml:space="preserve"> </w:t>
      </w:r>
      <w:r w:rsidRPr="0018461D">
        <w:rPr>
          <w:rFonts w:ascii="Verdana" w:hAnsi="Verdana" w:cs="Courier New"/>
          <w:color w:val="auto"/>
          <w:sz w:val="20"/>
          <w:szCs w:val="20"/>
          <w:lang w:val="ru-RU"/>
        </w:rPr>
        <w:t>влекут наложение административного</w:t>
      </w:r>
      <w:r w:rsidR="00D422AC" w:rsidRPr="0018461D">
        <w:rPr>
          <w:rFonts w:ascii="Verdana" w:hAnsi="Verdana" w:cs="Courier New"/>
          <w:color w:val="auto"/>
          <w:sz w:val="20"/>
          <w:szCs w:val="20"/>
          <w:lang w:val="ru-RU"/>
        </w:rPr>
        <w:t xml:space="preserve"> штрафа в размере от </w:t>
      </w:r>
      <w:r w:rsidRPr="0018461D">
        <w:rPr>
          <w:rFonts w:ascii="Verdana" w:hAnsi="Verdana" w:cs="Courier New"/>
          <w:color w:val="auto"/>
          <w:sz w:val="20"/>
          <w:szCs w:val="20"/>
          <w:lang w:val="ru-RU"/>
        </w:rPr>
        <w:t>70 (семидесяти) до 100 (ста) РУ МЗП или административный арест на срок до 15 (пятнадцати) суток».</w:t>
      </w:r>
    </w:p>
  </w:endnote>
  <w:endnote w:id="33">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10 Конвенции (Свобода выражения мнения): «Каждый имеет право свободно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властей и независимо от государственных границ. Настоящая статья не препятствует Государствам осуществлять лицензирование радиовещательных, телевизионных или кинематографических предприятий.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p>
  </w:endnote>
  <w:endnote w:id="34">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r w:rsidRPr="0018461D">
        <w:rPr>
          <w:rStyle w:val="ab"/>
          <w:rFonts w:ascii="Verdana" w:hAnsi="Verdana" w:cs="Courier New"/>
          <w:color w:val="auto"/>
          <w:lang w:val="ru-RU"/>
        </w:rPr>
        <w:t>Статья 11 Конвенции (Свобода собраний и объединений): «Каждый имеет право на свободу мирных собраний и на свободу объединения с другими, включая право создавать профессиональные союзы и вступать в таковые для защиты своих интересов. 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w:t>
      </w:r>
    </w:p>
  </w:endnote>
  <w:endnote w:id="35">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18 Конституции ПМР: «Ограничение прав и свобод человека и гражданина допускается только в случаях, предусмотренных законом, в интересах государственной безопасности, общественного порядка, защиты нравственности, здоровья населения, прав и свобод других лиц. Никто не может пользоваться преимуществами и привилегиями, противоречащими закону».</w:t>
      </w:r>
    </w:p>
  </w:endnote>
  <w:endnote w:id="36">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4" w:history="1">
        <w:r w:rsidRPr="0018461D">
          <w:rPr>
            <w:rStyle w:val="a5"/>
            <w:rFonts w:ascii="Verdana" w:hAnsi="Verdana" w:cs="Courier New"/>
            <w:color w:val="auto"/>
            <w:u w:val="none"/>
            <w:lang w:val="ru-RU"/>
          </w:rPr>
          <w:t>https://rm.coe.int/ecri-general-policy-recommendation-no-15-on-combating-hate-speech-russ/16808b5b07</w:t>
        </w:r>
      </w:hyperlink>
      <w:r w:rsidRPr="0018461D">
        <w:rPr>
          <w:rFonts w:ascii="Verdana" w:hAnsi="Verdana" w:cs="Courier New"/>
          <w:color w:val="auto"/>
          <w:lang w:val="ru-RU"/>
        </w:rPr>
        <w:t xml:space="preserve"> </w:t>
      </w:r>
    </w:p>
  </w:endnote>
  <w:endnote w:id="37">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Оценка Еврокомиссией «За демократию через право» (Венецианская комиссия) ФЗ РФ «О противодействии экстремистской деятельности» — №660/2011 20.06.2012. Страсбург, </w:t>
      </w:r>
      <w:r w:rsidRPr="0018461D">
        <w:rPr>
          <w:rStyle w:val="ab"/>
          <w:rFonts w:ascii="Verdana" w:hAnsi="Verdana" w:cs="Courier New"/>
          <w:color w:val="auto"/>
          <w:lang w:val="ru-RU"/>
        </w:rPr>
        <w:t>§30</w:t>
      </w:r>
      <w:r w:rsidRPr="0018461D">
        <w:rPr>
          <w:rFonts w:ascii="Verdana" w:hAnsi="Verdana" w:cs="Courier New"/>
          <w:color w:val="auto"/>
          <w:lang w:val="ru-RU"/>
        </w:rPr>
        <w:t>: «Венецианская комиссия отмечает, что определения "основных понятий" "экстремизма" ("экстремистская деятельность (экстремизм)", "экстремистская организация" и "экстремистские материалы") не дают общие характеристики экстремизма как понятия. Наоборот, в Законе перечисляется очень разнообразный спектр действий, которые рассматриваются как "экстремистская деятельность", или "экстремизм"».</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 xml:space="preserve">«Практические аспекты применения Закона о противодействии экстремистской деятельности. Религиозный экстремизм» (А. А. Найда, юрист, Адвокатское бюро «Казаков и Партнёры», http://sutyajnik.ru/documents/4992.pdf): «Само понятие «экстремизм», которое Закон [РФ, содержащий понятия, идентичные понятиям из Закона ПМР </w:t>
      </w:r>
      <w:r w:rsidRPr="0018461D">
        <w:rPr>
          <w:rFonts w:ascii="Verdana" w:hAnsi="Verdana" w:cs="Arial"/>
          <w:color w:val="auto"/>
          <w:lang w:val="ru-RU"/>
        </w:rPr>
        <w:t>«О противодействии экстремистской деятельности»,</w:t>
      </w:r>
      <w:r w:rsidRPr="0018461D">
        <w:rPr>
          <w:rFonts w:ascii="Verdana" w:hAnsi="Verdana" w:cs="Courier New"/>
          <w:color w:val="auto"/>
          <w:lang w:val="ru-RU"/>
        </w:rPr>
        <w:t>] в статье 1 вводит в юриспруденцию, он не определяет: не выделены характерные признаки экстремизма, не раскрыта сущность данного социального явления, а лишь перечислены его формы. Иначе говоря, понятие «экстремизм» закон диктует через перечень экстремистских действий и уравнивает его с понятием «экстремистская деятельность.</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Однако дробление и конкретизация списка экстремистских действий должно иметь место как дополнение, как практическая составляющая целостного общего понятия того, что по сути является экстремизмом, которого в законе нет. Это не что иное как недостаток юридической техники. И недостаток существенный, так как сейчас на практике каждый по своему понимает экстремизм и каждый по своему усматривает его в словах и действиях других лиц, все чаще и порой необоснованно привлекая последних к ответственности. […]</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Комитет по правам человека ООН1, Венецианская комиссия все, начиная с 2003 года, неоднократно делали российским властям замечания о том, что рекомендуется пересмотреть указанный закон с целью большей конкретизации ключевых понятий, чтобы исключить любую возможность произвольного толкования и применения. Указывалось, что деятельность, чтобы попасть под определение экстремистской, должна быть «связанной с насилием или призывами к насилию» для того, чтобы «возбуждение социальной, расовой, национальной или религиозной розни» считалось «экстремистской деятельностью», в определении должен явно упоминаться элемент насилия, чего в нашем Законе нет. Отмечалось и много других недостатков, например, нечеткость понятия «экстремистская деятельность», которую необходимо устранить».</w:t>
      </w:r>
    </w:p>
  </w:endnote>
  <w:endnote w:id="38">
    <w:p w:rsidR="00AF428A" w:rsidRPr="0018461D" w:rsidRDefault="00AF428A" w:rsidP="0018461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70"/>
        <w:jc w:val="both"/>
        <w:rPr>
          <w:rFonts w:ascii="Verdana" w:hAnsi="Verdana" w:cs="Times New Roman"/>
        </w:rPr>
      </w:pPr>
      <w:r w:rsidRPr="0018461D">
        <w:rPr>
          <w:rStyle w:val="af4"/>
          <w:rFonts w:ascii="Verdana" w:hAnsi="Verdana"/>
        </w:rPr>
        <w:endnoteRef/>
      </w:r>
      <w:r w:rsidRPr="0018461D">
        <w:rPr>
          <w:rFonts w:ascii="Verdana" w:hAnsi="Verdana"/>
        </w:rPr>
        <w:t xml:space="preserve"> Статья 1 Закона ПМР «О противодействии экстремистской деятельности» (Основные понятия, используемые в настоящем Законе): «</w:t>
      </w:r>
      <w:r w:rsidRPr="0018461D">
        <w:rPr>
          <w:rFonts w:ascii="Verdana" w:hAnsi="Verdana" w:cs="Times New Roman"/>
        </w:rPr>
        <w:t>Для целей настоящего Закона применяются следующие основные понятия:</w:t>
      </w:r>
    </w:p>
    <w:p w:rsidR="00AF428A" w:rsidRPr="0018461D" w:rsidRDefault="00AF428A" w:rsidP="0018461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70"/>
        <w:jc w:val="both"/>
        <w:rPr>
          <w:rFonts w:ascii="Verdana" w:hAnsi="Verdana" w:cs="Times New Roman"/>
        </w:rPr>
      </w:pPr>
      <w:r w:rsidRPr="0018461D">
        <w:rPr>
          <w:rFonts w:ascii="Verdana" w:hAnsi="Verdana" w:cs="Times New Roman"/>
        </w:rPr>
        <w:t>а) экстремистская деятельность (экстремизм):</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а) на насильственное изменение основ конституционного строя и нарушение целостности Приднестровской Молдавской Республики;</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б) на подрыв безопасности Приднестровской Молдавской Республики;</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в) на захват или присвоение властных полномочий;</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г) на создание незаконных вооруженных формирований;</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д) на осуществление террористической деятельности либо публичное оправдание терроризма;</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е) на возбуждение расовой, национальной или религиозной розни, а также социальной розни и нетерпимости, связанных с насилием или призывами к насилию;</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ж) на унижение национального достоинства;</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з) на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и) на пропаганду исключительности, превосходства либо неполноценности граждан по признаку их отношения к религии, расовой, национальной, религиозной, социальной или языковой принадлежности;</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к) на пропаганду идеологической, политической, расовой, национальной или религиозной, социальной вражды и (или) нетерпимости;</w:t>
      </w:r>
    </w:p>
    <w:p w:rsidR="00AF428A" w:rsidRPr="0018461D" w:rsidRDefault="00AF428A" w:rsidP="0018461D">
      <w:pPr>
        <w:autoSpaceDE w:val="0"/>
        <w:autoSpaceDN w:val="0"/>
        <w:adjustRightInd w:val="0"/>
        <w:ind w:firstLine="170"/>
        <w:jc w:val="both"/>
        <w:rPr>
          <w:rFonts w:ascii="Verdana" w:eastAsia="Calibri" w:hAnsi="Verdana"/>
          <w:color w:val="auto"/>
          <w:sz w:val="20"/>
          <w:szCs w:val="20"/>
          <w:lang w:val="ru-RU" w:eastAsia="en-US"/>
        </w:rPr>
      </w:pPr>
      <w:r w:rsidRPr="0018461D">
        <w:rPr>
          <w:rFonts w:ascii="Verdana" w:eastAsia="Calibri" w:hAnsi="Verdana"/>
          <w:color w:val="auto"/>
          <w:sz w:val="20"/>
          <w:szCs w:val="20"/>
          <w:lang w:val="ru-RU" w:eastAsia="en-US"/>
        </w:rPr>
        <w:t xml:space="preserve">л) </w:t>
      </w:r>
      <w:r w:rsidRPr="0018461D">
        <w:rPr>
          <w:rFonts w:ascii="Verdana" w:hAnsi="Verdana"/>
          <w:color w:val="auto"/>
          <w:sz w:val="20"/>
          <w:szCs w:val="20"/>
          <w:lang w:val="ru-RU"/>
        </w:rPr>
        <w:t>на</w:t>
      </w:r>
      <w:r w:rsidRPr="0018461D">
        <w:rPr>
          <w:rFonts w:ascii="Verdana" w:eastAsia="Calibri" w:hAnsi="Verdana"/>
          <w:color w:val="auto"/>
          <w:sz w:val="20"/>
          <w:szCs w:val="20"/>
          <w:lang w:val="ru-RU" w:eastAsia="en-US"/>
        </w:rPr>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а равно как и принуждение к участию либо неучастию в избирательной кампании, кампании референдума;</w:t>
      </w:r>
    </w:p>
    <w:p w:rsidR="00AF428A" w:rsidRPr="0018461D" w:rsidRDefault="00AF428A" w:rsidP="0018461D">
      <w:pPr>
        <w:autoSpaceDE w:val="0"/>
        <w:autoSpaceDN w:val="0"/>
        <w:adjustRightInd w:val="0"/>
        <w:ind w:firstLine="170"/>
        <w:jc w:val="both"/>
        <w:rPr>
          <w:rFonts w:ascii="Verdana" w:eastAsia="Calibri" w:hAnsi="Verdana"/>
          <w:color w:val="auto"/>
          <w:sz w:val="20"/>
          <w:szCs w:val="20"/>
          <w:lang w:val="ru-RU" w:eastAsia="en-US"/>
        </w:rPr>
      </w:pPr>
      <w:r w:rsidRPr="0018461D">
        <w:rPr>
          <w:rFonts w:ascii="Verdana" w:eastAsia="Calibri" w:hAnsi="Verdana"/>
          <w:color w:val="auto"/>
          <w:sz w:val="20"/>
          <w:szCs w:val="20"/>
          <w:lang w:val="ru-RU" w:eastAsia="en-US"/>
        </w:rPr>
        <w:t xml:space="preserve">м) </w:t>
      </w:r>
      <w:r w:rsidRPr="0018461D">
        <w:rPr>
          <w:rFonts w:ascii="Verdana" w:hAnsi="Verdana"/>
          <w:color w:val="auto"/>
          <w:sz w:val="20"/>
          <w:szCs w:val="20"/>
          <w:lang w:val="ru-RU"/>
        </w:rPr>
        <w:t>на</w:t>
      </w:r>
      <w:r w:rsidRPr="0018461D">
        <w:rPr>
          <w:rFonts w:ascii="Verdana" w:eastAsia="Calibri" w:hAnsi="Verdana"/>
          <w:color w:val="auto"/>
          <w:sz w:val="20"/>
          <w:szCs w:val="20"/>
          <w:lang w:val="ru-RU" w:eastAsia="en-US"/>
        </w:rPr>
        <w:t xml:space="preserve">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 </w:t>
      </w:r>
    </w:p>
    <w:p w:rsidR="00AF428A" w:rsidRPr="0018461D" w:rsidRDefault="00AF428A" w:rsidP="0018461D">
      <w:pPr>
        <w:autoSpaceDE w:val="0"/>
        <w:autoSpaceDN w:val="0"/>
        <w:adjustRightInd w:val="0"/>
        <w:ind w:firstLine="170"/>
        <w:jc w:val="both"/>
        <w:rPr>
          <w:rFonts w:ascii="Verdana" w:eastAsia="Calibri" w:hAnsi="Verdana"/>
          <w:color w:val="auto"/>
          <w:sz w:val="20"/>
          <w:szCs w:val="20"/>
          <w:lang w:val="ru-RU" w:eastAsia="en-US"/>
        </w:rPr>
      </w:pPr>
      <w:r w:rsidRPr="0018461D">
        <w:rPr>
          <w:rFonts w:ascii="Verdana" w:eastAsia="Calibri" w:hAnsi="Verdana"/>
          <w:color w:val="auto"/>
          <w:sz w:val="20"/>
          <w:szCs w:val="20"/>
          <w:lang w:val="ru-RU" w:eastAsia="en-US"/>
        </w:rPr>
        <w:t xml:space="preserve">н) </w:t>
      </w:r>
      <w:r w:rsidRPr="0018461D">
        <w:rPr>
          <w:rFonts w:ascii="Verdana" w:hAnsi="Verdana"/>
          <w:color w:val="auto"/>
          <w:sz w:val="20"/>
          <w:szCs w:val="20"/>
          <w:lang w:val="ru-RU"/>
        </w:rPr>
        <w:t>на</w:t>
      </w:r>
      <w:r w:rsidRPr="0018461D">
        <w:rPr>
          <w:rFonts w:ascii="Verdana" w:eastAsia="Calibri" w:hAnsi="Verdana"/>
          <w:color w:val="auto"/>
          <w:sz w:val="20"/>
          <w:szCs w:val="20"/>
          <w:lang w:val="ru-RU" w:eastAsia="en-US"/>
        </w:rPr>
        <w:t xml:space="preserve"> публичную клевету в отношении лица, замещающего государственную должность Приднестровской Молдавской Республики или государственную должность в органах местной власти и местного самоуправления Приднестровской Молдавской Республики,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 </w:t>
      </w:r>
    </w:p>
    <w:p w:rsidR="00AF428A" w:rsidRPr="0018461D" w:rsidRDefault="00AF428A" w:rsidP="0018461D">
      <w:pPr>
        <w:overflowPunct w:val="0"/>
        <w:autoSpaceDE w:val="0"/>
        <w:autoSpaceDN w:val="0"/>
        <w:adjustRightInd w:val="0"/>
        <w:ind w:firstLine="170"/>
        <w:jc w:val="both"/>
        <w:textAlignment w:val="baseline"/>
        <w:rPr>
          <w:rFonts w:ascii="Verdana" w:hAnsi="Verdana"/>
          <w:color w:val="auto"/>
          <w:sz w:val="20"/>
          <w:szCs w:val="20"/>
          <w:lang w:val="ru-RU"/>
        </w:rPr>
      </w:pPr>
      <w:r w:rsidRPr="0018461D">
        <w:rPr>
          <w:rFonts w:ascii="Verdana" w:hAnsi="Verdana"/>
          <w:color w:val="auto"/>
          <w:sz w:val="20"/>
          <w:szCs w:val="20"/>
          <w:lang w:val="ru-RU"/>
        </w:rPr>
        <w:t>о) на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Под государственными деятелями в целях настоящей статьи понимаются руководители органов государственной власти, государственные служащие и иные лица, чья деятельность носит явно политический характер.</w:t>
      </w:r>
      <w:r w:rsidRPr="0018461D">
        <w:rPr>
          <w:rFonts w:ascii="Verdana" w:hAnsi="Verdana"/>
          <w:i/>
          <w:color w:val="auto"/>
          <w:sz w:val="20"/>
          <w:szCs w:val="20"/>
          <w:lang w:val="ru-RU"/>
        </w:rPr>
        <w:t xml:space="preserve"> </w:t>
      </w:r>
      <w:r w:rsidRPr="0018461D">
        <w:rPr>
          <w:rFonts w:ascii="Verdana" w:hAnsi="Verdana"/>
          <w:color w:val="auto"/>
          <w:sz w:val="20"/>
          <w:szCs w:val="20"/>
          <w:lang w:val="ru-RU"/>
        </w:rPr>
        <w:t xml:space="preserve">Общественными деятелями в целях настоящей статьи признаются руководители и видные представители политических партий, иных общественных объединений, профессиональных, религиозных организаций, средств массовой информации; </w:t>
      </w:r>
    </w:p>
    <w:p w:rsidR="00AF428A" w:rsidRPr="0018461D" w:rsidRDefault="00AF428A" w:rsidP="0018461D">
      <w:pPr>
        <w:autoSpaceDE w:val="0"/>
        <w:autoSpaceDN w:val="0"/>
        <w:adjustRightInd w:val="0"/>
        <w:ind w:firstLine="170"/>
        <w:jc w:val="both"/>
        <w:rPr>
          <w:rFonts w:ascii="Verdana" w:eastAsia="Calibri" w:hAnsi="Verdana"/>
          <w:color w:val="auto"/>
          <w:sz w:val="20"/>
          <w:szCs w:val="20"/>
          <w:lang w:val="ru-RU" w:eastAsia="en-US"/>
        </w:rPr>
      </w:pPr>
      <w:r w:rsidRPr="0018461D">
        <w:rPr>
          <w:rFonts w:ascii="Verdana" w:eastAsia="Calibri" w:hAnsi="Verdana"/>
          <w:color w:val="auto"/>
          <w:sz w:val="20"/>
          <w:szCs w:val="20"/>
          <w:lang w:val="ru-RU" w:eastAsia="en-US"/>
        </w:rPr>
        <w:t xml:space="preserve">п) </w:t>
      </w:r>
      <w:r w:rsidRPr="0018461D">
        <w:rPr>
          <w:rFonts w:ascii="Verdana" w:hAnsi="Verdana"/>
          <w:color w:val="auto"/>
          <w:sz w:val="20"/>
          <w:szCs w:val="20"/>
          <w:lang w:val="ru-RU"/>
        </w:rPr>
        <w:t>на</w:t>
      </w:r>
      <w:r w:rsidRPr="0018461D">
        <w:rPr>
          <w:rFonts w:ascii="Verdana" w:eastAsia="Calibri" w:hAnsi="Verdana"/>
          <w:color w:val="auto"/>
          <w:sz w:val="20"/>
          <w:szCs w:val="20"/>
          <w:lang w:val="ru-RU" w:eastAsia="en-US"/>
        </w:rPr>
        <w:t xml:space="preserve">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р) на массовое распространение заведомо экстремистских материалов, а равно их изготовление или хранение в целях массового распространения;</w:t>
      </w:r>
    </w:p>
    <w:p w:rsidR="00AF428A" w:rsidRPr="0018461D" w:rsidRDefault="00AF428A" w:rsidP="0018461D">
      <w:pPr>
        <w:autoSpaceDE w:val="0"/>
        <w:autoSpaceDN w:val="0"/>
        <w:adjustRightInd w:val="0"/>
        <w:ind w:firstLine="170"/>
        <w:jc w:val="both"/>
        <w:rPr>
          <w:rFonts w:ascii="Verdana" w:hAnsi="Verdana"/>
          <w:color w:val="auto"/>
          <w:sz w:val="20"/>
          <w:szCs w:val="20"/>
          <w:lang w:val="ru-RU"/>
        </w:rPr>
      </w:pPr>
      <w:r w:rsidRPr="0018461D">
        <w:rPr>
          <w:rFonts w:ascii="Verdana" w:eastAsia="Calibri" w:hAnsi="Verdana"/>
          <w:color w:val="auto"/>
          <w:sz w:val="20"/>
          <w:szCs w:val="20"/>
          <w:lang w:val="ru-RU" w:eastAsia="en-US"/>
        </w:rPr>
        <w:t xml:space="preserve">с) </w:t>
      </w:r>
      <w:r w:rsidRPr="0018461D">
        <w:rPr>
          <w:rFonts w:ascii="Verdana" w:hAnsi="Verdana"/>
          <w:color w:val="auto"/>
          <w:sz w:val="20"/>
          <w:szCs w:val="20"/>
          <w:lang w:val="ru-RU"/>
        </w:rPr>
        <w:t>на пропаганду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AF428A" w:rsidRPr="0018461D" w:rsidRDefault="00AF428A" w:rsidP="0018461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70"/>
        <w:jc w:val="both"/>
        <w:rPr>
          <w:rFonts w:ascii="Verdana" w:hAnsi="Verdana" w:cs="Times New Roman"/>
        </w:rPr>
      </w:pPr>
      <w:r w:rsidRPr="0018461D">
        <w:rPr>
          <w:rFonts w:ascii="Verdana" w:hAnsi="Verdana" w:cs="Times New Roman"/>
        </w:rPr>
        <w:t>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AF428A" w:rsidRPr="0018461D" w:rsidRDefault="00AF428A" w:rsidP="0018461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70"/>
        <w:jc w:val="both"/>
        <w:rPr>
          <w:rFonts w:ascii="Verdana" w:hAnsi="Verdana" w:cs="Times New Roman"/>
        </w:rPr>
      </w:pPr>
      <w:r w:rsidRPr="0018461D">
        <w:rPr>
          <w:rFonts w:ascii="Verdana" w:hAnsi="Verdana" w:cs="Times New Roman"/>
        </w:rPr>
        <w:t>3) публичные призывы к осуществлению указанной в подпунктах 1), 2), 4) подпункта а) настоящей статьи деятельности, а также публичные призывы и выступления, побуждающие к осуществлению такой деятельности, обосновывающие или оправдывающие совершение деяний, указанных в настоящей статье;</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4) финансирование указанной в подпунктах 1), 2), 3) подпункта а) настоящей статьи деятельности либо иное содействие ее осуществлению или совершению, в том числе путем предоставления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AF428A" w:rsidRPr="0018461D" w:rsidRDefault="00AF428A" w:rsidP="0018461D">
      <w:pPr>
        <w:ind w:firstLine="170"/>
        <w:jc w:val="both"/>
        <w:rPr>
          <w:rFonts w:ascii="Verdana" w:hAnsi="Verdana"/>
          <w:color w:val="auto"/>
          <w:sz w:val="20"/>
          <w:szCs w:val="20"/>
          <w:lang w:val="ru-RU"/>
        </w:rPr>
      </w:pPr>
      <w:r w:rsidRPr="0018461D">
        <w:rPr>
          <w:rFonts w:ascii="Verdana" w:hAnsi="Verdana"/>
          <w:color w:val="auto"/>
          <w:sz w:val="20"/>
          <w:szCs w:val="20"/>
          <w:lang w:val="ru-RU"/>
        </w:rPr>
        <w:t>б)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Законом, судом принято решение о ликвидации или запрете деятельности в связи с осуществлением экстремистской деятельности, вступившее в законную силу;</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в) экстремистские материалы – предназначенные для обнародования печатные, аудио-, аудиовизуальные и иные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w:t>
      </w:r>
    </w:p>
  </w:endnote>
  <w:endnote w:id="39">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s="Courier New"/>
          <w:color w:val="auto"/>
          <w:lang w:val="ru-RU"/>
        </w:rPr>
        <w:t xml:space="preserve">Оценка Еврокомиссией «За демократию через право» (Венецианская комиссия) ФЗ РФ «О противодействии экстремистской деятельности» — №660/2011 20.06.2012. Страсбург, </w:t>
      </w:r>
      <w:r w:rsidRPr="0018461D">
        <w:rPr>
          <w:rStyle w:val="ab"/>
          <w:rFonts w:ascii="Verdana" w:hAnsi="Verdana" w:cs="Courier New"/>
          <w:color w:val="auto"/>
          <w:lang w:val="ru-RU"/>
        </w:rPr>
        <w:t>§36.</w:t>
      </w:r>
    </w:p>
  </w:endnote>
  <w:endnote w:id="40">
    <w:p w:rsidR="00AF428A" w:rsidRPr="0018461D" w:rsidRDefault="00AF428A" w:rsidP="0018461D">
      <w:pPr>
        <w:pStyle w:val="a8"/>
        <w:ind w:firstLine="170"/>
        <w:jc w:val="both"/>
        <w:rPr>
          <w:rFonts w:ascii="Verdana" w:eastAsia="Calibri" w:hAnsi="Verdana" w:cs="Courier New"/>
          <w:color w:val="auto"/>
          <w:sz w:val="20"/>
          <w:szCs w:val="20"/>
          <w:shd w:val="clear" w:color="auto" w:fill="FFFFFF"/>
        </w:rPr>
      </w:pPr>
      <w:r w:rsidRPr="0018461D">
        <w:rPr>
          <w:rStyle w:val="ab"/>
          <w:rFonts w:ascii="Verdana" w:eastAsia="Calibri" w:hAnsi="Verdana" w:cs="Courier New"/>
          <w:color w:val="auto"/>
          <w:sz w:val="20"/>
          <w:szCs w:val="20"/>
          <w:vertAlign w:val="superscript"/>
        </w:rPr>
        <w:endnoteRef/>
      </w:r>
      <w:r w:rsidRPr="0018461D">
        <w:rPr>
          <w:rStyle w:val="ab"/>
          <w:rFonts w:ascii="Verdana" w:hAnsi="Verdana" w:cs="Courier New"/>
          <w:color w:val="auto"/>
          <w:sz w:val="20"/>
          <w:szCs w:val="20"/>
        </w:rPr>
        <w:t xml:space="preserve"> Постановление ЕСПЧ по делу «</w:t>
      </w:r>
      <w:r w:rsidRPr="0018461D">
        <w:rPr>
          <w:rStyle w:val="ab"/>
          <w:rFonts w:ascii="Verdana" w:hAnsi="Verdana" w:cs="Courier New"/>
          <w:color w:val="auto"/>
          <w:sz w:val="20"/>
          <w:szCs w:val="20"/>
          <w:lang w:val="en-US"/>
        </w:rPr>
        <w:t>Maestri</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v</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Italy</w:t>
      </w:r>
      <w:r w:rsidRPr="0018461D">
        <w:rPr>
          <w:rStyle w:val="ab"/>
          <w:rFonts w:ascii="Verdana" w:hAnsi="Verdana" w:cs="Courier New"/>
          <w:color w:val="auto"/>
          <w:sz w:val="20"/>
          <w:szCs w:val="20"/>
        </w:rPr>
        <w:t>»</w:t>
      </w:r>
      <w:r w:rsidRPr="0018461D">
        <w:rPr>
          <w:rStyle w:val="ab"/>
          <w:rFonts w:ascii="Verdana" w:hAnsi="Verdana" w:cs="Courier New"/>
          <w:color w:val="auto"/>
          <w:sz w:val="20"/>
          <w:szCs w:val="20"/>
          <w:lang w:val="en-US"/>
        </w:rPr>
        <w:t> </w:t>
      </w:r>
      <w:r w:rsidRPr="0018461D">
        <w:rPr>
          <w:rStyle w:val="ab"/>
          <w:rFonts w:ascii="Verdana" w:hAnsi="Verdana" w:cs="Courier New"/>
          <w:color w:val="auto"/>
          <w:sz w:val="20"/>
          <w:szCs w:val="20"/>
          <w:lang w:val="pt-PT"/>
        </w:rPr>
        <w:t>[</w:t>
      </w:r>
      <w:r w:rsidRPr="0018461D">
        <w:rPr>
          <w:rStyle w:val="ab"/>
          <w:rFonts w:ascii="Verdana" w:hAnsi="Verdana" w:cs="Courier New"/>
          <w:color w:val="auto"/>
          <w:sz w:val="20"/>
          <w:szCs w:val="20"/>
          <w:lang w:val="en-US"/>
        </w:rPr>
        <w:t>GC</w:t>
      </w:r>
      <w:r w:rsidRPr="0018461D">
        <w:rPr>
          <w:rStyle w:val="ab"/>
          <w:rFonts w:ascii="Verdana" w:hAnsi="Verdana" w:cs="Courier New"/>
          <w:color w:val="auto"/>
          <w:sz w:val="20"/>
          <w:szCs w:val="20"/>
          <w:lang w:val="pt-PT"/>
        </w:rPr>
        <w:t>],</w:t>
      </w:r>
      <w:r w:rsidRPr="0018461D">
        <w:rPr>
          <w:rStyle w:val="ab"/>
          <w:rFonts w:ascii="Verdana" w:hAnsi="Verdana" w:cs="Courier New"/>
          <w:color w:val="auto"/>
          <w:sz w:val="20"/>
          <w:szCs w:val="20"/>
          <w:lang w:val="en-US"/>
        </w:rPr>
        <w:t> </w:t>
      </w:r>
      <w:r w:rsidRPr="0018461D">
        <w:rPr>
          <w:rStyle w:val="ab"/>
          <w:rFonts w:ascii="Verdana" w:hAnsi="Verdana" w:cs="Courier New"/>
          <w:color w:val="auto"/>
          <w:sz w:val="20"/>
          <w:szCs w:val="20"/>
        </w:rPr>
        <w:t>№</w:t>
      </w:r>
      <w:r w:rsidRPr="0018461D">
        <w:rPr>
          <w:rStyle w:val="ab"/>
          <w:rFonts w:ascii="Verdana" w:hAnsi="Verdana" w:cs="Courier New"/>
          <w:color w:val="auto"/>
          <w:sz w:val="20"/>
          <w:szCs w:val="20"/>
          <w:lang w:val="en-US"/>
        </w:rPr>
        <w:t> </w:t>
      </w:r>
      <w:r w:rsidRPr="0018461D">
        <w:rPr>
          <w:rStyle w:val="ab"/>
          <w:rFonts w:ascii="Verdana" w:hAnsi="Verdana" w:cs="Courier New"/>
          <w:color w:val="auto"/>
          <w:sz w:val="20"/>
          <w:szCs w:val="20"/>
        </w:rPr>
        <w:t xml:space="preserve">39748/98, </w:t>
      </w:r>
      <w:r w:rsidRPr="0018461D">
        <w:rPr>
          <w:rStyle w:val="ab"/>
          <w:rFonts w:ascii="Verdana" w:hAnsi="Verdana" w:cs="Courier New"/>
          <w:color w:val="auto"/>
          <w:sz w:val="20"/>
          <w:szCs w:val="20"/>
          <w:lang w:val="en-US"/>
        </w:rPr>
        <w:t>ECHR</w:t>
      </w:r>
      <w:r w:rsidRPr="0018461D">
        <w:rPr>
          <w:rStyle w:val="ab"/>
          <w:rFonts w:ascii="Verdana" w:hAnsi="Verdana" w:cs="Courier New"/>
          <w:color w:val="auto"/>
          <w:sz w:val="20"/>
          <w:szCs w:val="20"/>
        </w:rPr>
        <w:t xml:space="preserve"> 2004-</w:t>
      </w:r>
      <w:r w:rsidRPr="0018461D">
        <w:rPr>
          <w:rStyle w:val="ab"/>
          <w:rFonts w:ascii="Verdana" w:hAnsi="Verdana" w:cs="Courier New"/>
          <w:color w:val="auto"/>
          <w:sz w:val="20"/>
          <w:szCs w:val="20"/>
          <w:lang w:val="en-US"/>
        </w:rPr>
        <w:t>I</w:t>
      </w:r>
      <w:r w:rsidRPr="0018461D">
        <w:rPr>
          <w:rStyle w:val="ab"/>
          <w:rFonts w:ascii="Verdana" w:hAnsi="Verdana" w:cs="Courier New"/>
          <w:color w:val="auto"/>
          <w:sz w:val="20"/>
          <w:szCs w:val="20"/>
        </w:rPr>
        <w:t xml:space="preserve">, §30: «Суд повторяет, что выражения «предписанная законом» и «в соответствии с законом» в статьях 8-11 Конвенции не только требуют, чтобы оспариваемая мера имела определенную основу во внутреннем законодательстве, но и ссылаются на качество рассматриваемого закона. Закон должен быть доступен для заинтересованных лиц и сформулирован с достаточной точностью, с тем чтобы они — при необходимости, с соответствующей консультацией — могли предвидеть, в той степени, в какой это разумно в данных обстоятельствах, последствия, которые может повлечь за собой данное действие […] Для того чтобы национальное законодательство соответствовало этим требованиям, оно должно обеспечивать правовую защиту от произвольного вмешательства органов публичной власти в права, гарантированные Конвенцией […]». </w:t>
      </w:r>
    </w:p>
  </w:endnote>
  <w:endnote w:id="41">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olor w:val="auto"/>
          <w:lang w:val="ru-RU"/>
        </w:rPr>
        <w:t xml:space="preserve"> </w:t>
      </w:r>
      <w:hyperlink r:id="rId5" w:history="1">
        <w:r w:rsidRPr="0018461D">
          <w:rPr>
            <w:rStyle w:val="a5"/>
            <w:rFonts w:ascii="Verdana" w:hAnsi="Verdana" w:cs="Courier New"/>
            <w:color w:val="auto"/>
            <w:u w:val="none"/>
            <w:lang w:val="ru-RU"/>
          </w:rPr>
          <w:t>http://president.gospmr.org/pravovye-akty/ukazi/ob-utverjdenii-strategii-protivodeystviya-ekstremizmu-v-pridnestrovskoy-moldavskoy-respublike-na-2020-2026-godi.html</w:t>
        </w:r>
      </w:hyperlink>
      <w:r w:rsidRPr="0018461D">
        <w:rPr>
          <w:rFonts w:ascii="Verdana" w:hAnsi="Verdana" w:cs="Courier New"/>
          <w:color w:val="auto"/>
          <w:lang w:val="ru-RU"/>
        </w:rPr>
        <w:t xml:space="preserve"> </w:t>
      </w:r>
    </w:p>
  </w:endnote>
  <w:endnote w:id="4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по делу «Chauvy and Others v. France», № 64915/01, §69, ЕСПЧ 2004-VI: «69. Суд считает, что поиск исторической правды является неотъемлемой частью свободы выражения мнений, и в функции Суда не входит арбитраж основных исторических вопросов, которые являются частью продолжающихся дебатов между историками, формирующих мнения относительно произошедших событий и их интерпретации […]».</w:t>
      </w:r>
    </w:p>
  </w:endnote>
  <w:endnote w:id="43">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https://www.un.org/ru/documents/decl_conv/conventions/aggression.shtml</w:t>
      </w:r>
    </w:p>
  </w:endnote>
  <w:endnote w:id="44">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r w:rsidRPr="0018461D">
        <w:rPr>
          <w:rFonts w:ascii="Verdana" w:hAnsi="Verdana" w:cs="Arial"/>
          <w:color w:val="auto"/>
          <w:lang w:val="ru-RU"/>
        </w:rPr>
        <w:t xml:space="preserve">В </w:t>
      </w:r>
      <w:r w:rsidRPr="0018461D">
        <w:rPr>
          <w:rFonts w:ascii="Verdana" w:hAnsi="Verdana" w:cs="Courier New"/>
          <w:color w:val="auto"/>
          <w:lang w:val="ru-RU"/>
        </w:rPr>
        <w:t>постановлении от 14 марта 2013 года</w:t>
      </w:r>
      <w:r w:rsidRPr="0018461D">
        <w:rPr>
          <w:rFonts w:ascii="Verdana" w:hAnsi="Verdana" w:cs="Courier New"/>
          <w:color w:val="auto"/>
        </w:rPr>
        <w:t> </w:t>
      </w:r>
      <w:r w:rsidRPr="0018461D">
        <w:rPr>
          <w:rFonts w:ascii="Verdana" w:hAnsi="Verdana" w:cs="Courier New"/>
          <w:color w:val="auto"/>
          <w:lang w:val="ru-RU"/>
        </w:rPr>
        <w:t>по делу «</w:t>
      </w:r>
      <w:r w:rsidRPr="0018461D">
        <w:rPr>
          <w:rFonts w:ascii="Verdana" w:hAnsi="Verdana" w:cs="Courier New"/>
          <w:iCs/>
          <w:color w:val="auto"/>
        </w:rPr>
        <w:t>Eon</w:t>
      </w:r>
      <w:r w:rsidRPr="0018461D">
        <w:rPr>
          <w:rFonts w:ascii="Verdana" w:hAnsi="Verdana" w:cs="Courier New"/>
          <w:iCs/>
          <w:color w:val="auto"/>
          <w:lang w:val="ru-RU"/>
        </w:rPr>
        <w:t xml:space="preserve"> </w:t>
      </w:r>
      <w:r w:rsidRPr="0018461D">
        <w:rPr>
          <w:rFonts w:ascii="Verdana" w:hAnsi="Verdana" w:cs="Courier New"/>
          <w:iCs/>
          <w:color w:val="auto"/>
        </w:rPr>
        <w:t>v</w:t>
      </w:r>
      <w:r w:rsidRPr="0018461D">
        <w:rPr>
          <w:rFonts w:ascii="Verdana" w:hAnsi="Verdana" w:cs="Courier New"/>
          <w:iCs/>
          <w:color w:val="auto"/>
          <w:lang w:val="ru-RU"/>
        </w:rPr>
        <w:t xml:space="preserve">. </w:t>
      </w:r>
      <w:r w:rsidRPr="0018461D">
        <w:rPr>
          <w:rFonts w:ascii="Verdana" w:hAnsi="Verdana" w:cs="Courier New"/>
          <w:iCs/>
          <w:color w:val="auto"/>
        </w:rPr>
        <w:t>France</w:t>
      </w:r>
      <w:r w:rsidRPr="0018461D">
        <w:rPr>
          <w:rFonts w:ascii="Verdana" w:hAnsi="Verdana" w:cs="Courier New"/>
          <w:color w:val="auto"/>
          <w:lang w:val="ru-RU"/>
        </w:rPr>
        <w:t xml:space="preserve">», № </w:t>
      </w:r>
      <w:r w:rsidRPr="0018461D">
        <w:rPr>
          <w:rFonts w:ascii="Verdana" w:hAnsi="Verdana" w:cs="Courier New"/>
          <w:iCs/>
          <w:color w:val="auto"/>
          <w:lang w:val="ru-RU"/>
        </w:rPr>
        <w:t>26118/10, §22</w:t>
      </w:r>
      <w:r w:rsidRPr="0018461D">
        <w:rPr>
          <w:rFonts w:ascii="Verdana" w:hAnsi="Verdana" w:cs="Arial"/>
          <w:color w:val="auto"/>
          <w:lang w:val="ru-RU"/>
        </w:rPr>
        <w:t xml:space="preserve"> ЕСПЧ ссылается на мотивировочную часть французского законопроекта о декриминализации статьи об оскорблении президента, в которой его автор, Массон (</w:t>
      </w:r>
      <w:r w:rsidRPr="0018461D">
        <w:rPr>
          <w:rFonts w:ascii="Verdana" w:hAnsi="Verdana" w:cs="Arial"/>
          <w:color w:val="auto"/>
        </w:rPr>
        <w:t>Masson</w:t>
      </w:r>
      <w:r w:rsidRPr="0018461D">
        <w:rPr>
          <w:rFonts w:ascii="Verdana" w:hAnsi="Verdana" w:cs="Arial"/>
          <w:color w:val="auto"/>
          <w:lang w:val="ru-RU"/>
        </w:rPr>
        <w:t xml:space="preserve">), указал: «[…] в той мере, в которой каждый гражданин может воспользоваться общеуголовными нормами, запрещающими оскорбление или диффамацию, нет причин отдельно предусматривать проступок, состоящий в оскорблении Президента Французской Республики. Более того, состав данного проступка сформулирован аномально широко и может охватывать как очернение в политических целях, так и слегка резкую критику. По этим причинам в </w:t>
      </w:r>
      <w:r w:rsidRPr="0018461D">
        <w:rPr>
          <w:rFonts w:ascii="Verdana" w:hAnsi="Verdana" w:cs="Arial"/>
          <w:bCs/>
          <w:color w:val="auto"/>
          <w:lang w:val="ru-RU"/>
        </w:rPr>
        <w:t>подавляющем большинстве современных демократий</w:t>
      </w:r>
      <w:r w:rsidRPr="0018461D">
        <w:rPr>
          <w:rFonts w:ascii="Verdana" w:hAnsi="Verdana" w:cs="Arial"/>
          <w:color w:val="auto"/>
          <w:lang w:val="ru-RU"/>
        </w:rPr>
        <w:t xml:space="preserve"> понятие оскорбления главы государства исключено из уголовного законодательства. Например, в г. Люксембурге в 2002 году декриминализировали «злые нападки на Великого герцога», заменив их нормами общего действия».</w:t>
      </w:r>
    </w:p>
  </w:endnote>
  <w:endnote w:id="45">
    <w:p w:rsidR="00AF428A" w:rsidRPr="0018461D" w:rsidRDefault="00AF428A" w:rsidP="0018461D">
      <w:pPr>
        <w:pStyle w:val="a9"/>
        <w:ind w:firstLine="170"/>
        <w:rPr>
          <w:rFonts w:ascii="Verdana" w:hAnsi="Verdana"/>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http://president.gospmr.org/pravovye-akty/zakoni/zakon-pridnestrovskoy-moldasvskoy-respubliki-o-vnesenii-izmeneniy-i-dopolneniya-v-ugolovniy-kodeks-pridnestrovskoy-moldavskoy-respubliki-.html</w:t>
      </w:r>
    </w:p>
  </w:endnote>
  <w:endnote w:id="46">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Статья 5.61 КоАП ПМР: «Оскорбление — унижение чести и достоинства личности, выраженное в неприличной или иной противоречащей нормам морали и нравственности форме».</w:t>
      </w:r>
    </w:p>
  </w:endnote>
  <w:endnote w:id="47">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rPr>
        <w:endnoteRef/>
      </w:r>
      <w:r w:rsidRPr="0018461D">
        <w:rPr>
          <w:rStyle w:val="ab"/>
          <w:rFonts w:ascii="Verdana" w:hAnsi="Verdana" w:cs="Courier New"/>
          <w:color w:val="auto"/>
          <w:lang w:val="ru-RU"/>
        </w:rPr>
        <w:t xml:space="preserve"> Постановление ЕСПЧ по делу</w:t>
      </w:r>
      <w:r w:rsidRPr="0018461D">
        <w:rPr>
          <w:rStyle w:val="ab"/>
          <w:rFonts w:ascii="Verdana" w:hAnsi="Verdana" w:cs="Courier New"/>
          <w:color w:val="auto"/>
        </w:rPr>
        <w:t> </w:t>
      </w:r>
      <w:r w:rsidRPr="0018461D">
        <w:rPr>
          <w:rStyle w:val="ab"/>
          <w:rFonts w:ascii="Verdana" w:hAnsi="Verdana" w:cs="Courier New"/>
          <w:color w:val="auto"/>
          <w:lang w:val="ru-RU"/>
        </w:rPr>
        <w:t>«</w:t>
      </w:r>
      <w:r w:rsidRPr="0018461D">
        <w:rPr>
          <w:rStyle w:val="ab"/>
          <w:rFonts w:ascii="Verdana" w:hAnsi="Verdana" w:cs="Courier New"/>
          <w:color w:val="auto"/>
          <w14:textOutline w14:w="12700" w14:cap="flat" w14:cmpd="sng" w14:algn="ctr">
            <w14:noFill/>
            <w14:prstDash w14:val="solid"/>
            <w14:miter w14:lim="400000"/>
          </w14:textOutline>
        </w:rPr>
        <w:t>Pakdemirli</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Turkey</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N</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35839/97, §47: «</w:t>
      </w:r>
      <w:r w:rsidRPr="0018461D">
        <w:rPr>
          <w:rFonts w:ascii="Verdana" w:hAnsi="Verdana" w:cs="Arial"/>
          <w:color w:val="auto"/>
          <w:lang w:val="ru-RU"/>
        </w:rPr>
        <w:t>Что касается пределов допустимой критики, то Суд неоднократно признавал, что она шире по отношению к политику, действующему в качестве общественного деятеля, чем по отношению к частному лицу. Политик неизбежно и сознательно подвергает себя пристальному наблюдению за своими действиями, как со стороны журналистов, так и со стороны общественности, не говоря уже о политическом оппоненте. Он должен проявлять большую терпимость, особенно когда сам делает публичные заявления, которые могут быть открыты для критики</w:t>
      </w:r>
      <w:r w:rsidRPr="0018461D">
        <w:rPr>
          <w:rStyle w:val="ab"/>
          <w:rFonts w:ascii="Verdana" w:hAnsi="Verdana" w:cs="Courier New"/>
          <w:color w:val="auto"/>
          <w:lang w:val="ru-RU"/>
          <w14:textOutline w14:w="12700" w14:cap="flat" w14:cmpd="sng" w14:algn="ctr">
            <w14:noFill/>
            <w14:prstDash w14:val="solid"/>
            <w14:miter w14:lim="400000"/>
          </w14:textOutline>
        </w:rPr>
        <w:t>».</w:t>
      </w:r>
    </w:p>
  </w:endnote>
  <w:endnote w:id="48">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Подпункт «а» пункта 4 статьи 5 Закона «О собраниях, митингах, демонстрациях, уличных шествиях и пикетированиях»: «подать в государственную администрацию города (района) соответствующего населенного пункта, на территории которого планируется его проведение, уведомление о проведении публичного мероприятия в порядке, установленном статьей 7 настоящего Закона».</w:t>
      </w:r>
    </w:p>
  </w:endnote>
  <w:endnote w:id="49">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от 15.11.2018г. по делу «Navalnyy v. Russia», № 29580/12 и № 36847/12, 11252/13, 12317/13, 43746/14, §136.</w:t>
      </w:r>
    </w:p>
  </w:endnote>
  <w:endnote w:id="50">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от 12.02.2019г. по делу «Muchnik and Mordovin v. Russia», № 23814/15 и № 2707/16, §50</w:t>
      </w:r>
    </w:p>
  </w:endnote>
  <w:endnote w:id="51">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от 15.05.2014г. по делу «Taranenko v. Russia», № 19554/05, §66: «Тем не менее статья 11 Конвенции защищает только право на свободу мирных собраний. Это понятие не распространяется на демонстрации, когда организаторы и участники имеют намерения применить силу (см. Постановление Европейского Суда по делу «Станков и Объединенная Македонская организация «Илинден» против Болгарии» (Stankov and the United Macedonian Organisation Ilinden v. Bulgaria), жалобы N 29221/95 и 29225/95, ECHR2001-IX, §77, Постановление Европейского Суда по делу «Галстян против Армении» (Galstyan v. Armenia) от 15 ноября 2007 г., жалоба N 26986/03, §101). Однако даже в том случае, если существует реальная опасность публичных беспорядков в результате демонстрации, которые произойдут в силу обстоятельств, находящихся вне контроля тех, кто ее организовал, подобная демонстрация не выходит за рамки §1 статьи 11 Конвенции, а любое ограничение, примененное к такому собранию, должно соответствовать положениям §2 этой статьи (см. Постановление Европейского Суда по делу «Швабе и M.G. против Германии» (Schwabe and M.G. v. Germany), жалобы N 8080/08 и 8577/08, ECHR 2011 (извлечения), §103)».</w:t>
      </w:r>
    </w:p>
  </w:endnote>
  <w:endnote w:id="52">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7 статьи 2 Закона «О некоммерческих организациях»:</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Некоммерческой организации, получающей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юридических лиц, зарегистрированных на территории Приднестровской Молдавской Республики,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запрещается участвовать, в том числе в интересах иностранных источников, в политической деятельности, осуществляемой на территории Приднестровской Молдавской Республики.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Приднестровской Молдавской Республики, если независимо от целей и задач, указанных в ее учредительных документах, она осуществляет деятельность в сфере: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а) государственного строительства;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б) защиты основ конституционного строя Приднестровской Молдавской Республики;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в) защиты суверенитета и обеспечения территориальной целостности Приднестровской Молдавской Республики;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г) обеспечения законности, правопорядка, государственной и общественной безопасности, обороны страны, внешней политики.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Указанная в подпунктах а)-г) части второй настоящего пункта деятельность осуществляется в следующих формах: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а) 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б) 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в) публичные обращения к органам государственной власти Приднестровской Молдавской Республики,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г) распространение, в том числе с использованием современных информационных технологий, мнений о принимаемых органами государственной власти решениях и проводимой ими политике;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д) формирование общественно-политических взглядов и убеждений;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е) вовлечение граждан, в том числе несовершеннолетних, в указанную деятельность; </w:t>
      </w:r>
    </w:p>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hAnsi="Verdana" w:cs="Courier New"/>
          <w:color w:val="auto"/>
          <w:lang w:val="ru-RU"/>
        </w:rPr>
        <w:t>ж) финансирование указанной деятельности.</w:t>
      </w:r>
    </w:p>
  </w:endnote>
  <w:endnote w:id="53">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Руководящие принципы по свободе объединений Бюро по демократическим институтам и правам человека ОБСЕ: «Принцип 6. Право на свободу мнений и их свободное выражение. Объединения имеют право на свободу мнений и их свободное выражение через свои цели и деятельность. Это право дополняет индивидуальное право членов объединений на свободу мнений и их свободное выражение. Объединения имеют право участвовать в общественных и политических дискуссиях независимо от того, согласуется занимаемая ими позиция с политикой правительства или эта позиция требует изменений законодательства.</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Принцип 7. Право свободно искать, получать и использовать ресурсы. В целях ведения своей деятельности объединения имеют право свободно искать, получать и использовать финансовые, материальные и человеческие ресурсы, будь они национальные, иностранные или международные. В частности, государства не могут ограничивать или блокировать доступ объединений к ресурсам по причине национальной принадлежности или страны происхождения их источника; помимо этого, они не должны порочить те объединения, которые получают такие ресурсы. Данное право ограничивается лишь требованиями законодательства, которые обычно действуют в отношении таможенного контроля, валютных операций и деятельности по предупреждению отмывания денег и терроризма, а также требованиями, касающимися прозрачности и правил финансирования выборов и политических партий, — в том объеме, в каком сами эти требования соответствуют международным стандартам в области прав человека».</w:t>
      </w:r>
    </w:p>
  </w:endnote>
  <w:endnote w:id="54">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по делу «Zechev v. Bulgaria», № 57045/00, §§53-56: «53. Суд ранее уже пояснил свою позицию в отношении размытости определений, используемых в законодательных актах […] Суд […] намерен исследовать, насколько правоприменительная практика в отношении заявителя привела к результатам, соответствующим Конвенции (see Gorzelik and Others, cited above, §100).</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54. […] Суд должен проверить, необходимо ли в демократическом обществе запрещать организациям, не зарегистрированным в качестве политических партий, преследовать «политические цели». При этом он должен проверить, соответствует ли этот запрет «насущной социальной потребности» и соразмерен ли он целям, которые необходимо достичь (там же, §§94-105).</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55. Первое, что необходимо отметить в этой связи, это неопределенность, окружающая термин «политический», используемый в статье 12 §2 Конституции 1991 года и интерпретируемый национальными судами. Например, в данном деле эти суды посчитали, что кампания за изменение конституции и формы правления подпадает под эту категорию. В другом недавнем деле эти же суды, что более сомнительно, заявили, что «проведение митингов, демонстраций, собраний и других форм публичной агитации» ассоциацией, выступающей за региональную автономию и предполагаемые права меньшинств, также является политическими целями и деятельностью по смыслу статьи 12 §2 Конституции 1991 года. Суд счел это решение необоснованным (см. «Объединенная македонская организация Илинден и другие», цитировалось выше, §§17, 19, 21 и 73). Конституционный суд, со своей стороны, принял иное определение «политического», в центре которого было «участие в процессе формирования органов, через которые [...] народ осуществляет свою власть» (см. §22 выше). На этом фоне и с учетом того, что этот термин по своей сути является расплывчатым и может быть подвержен самым различным толкованиям, вполне возможно, что болгарские суды могут назвать «политическими» любые цели, которые каким-либо образом связаны с нормальным функционированием демократического общества, и, соответственно, предписать учредителям юридических лиц, желающих преследовать такие цели, зарегистрировать их как политические партии, а не как «обычные» ассоциации. Поэтому классификация, основанная на этом критерии, может привести к непоследовательным результатам и породить значительную неопределенность среди тех, кто желает подать заявление на регистрацию таких организаций.</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56. Если бы ассоциации в Болгарии могли, будучи зарегистрированными в качестве таковых, участвовать в выборах и приходить к власти, как это было в деле «Горзелик и другие» (см. выше), возможно, было бы необходимо потребовать от некоторых из них регистрации в качестве политических партий, чтобы на них распространялись, например, более строгие правила, касающиеся финансирования партий, общественного контроля и прозрачности (см. §20 выше). Однако, согласно болгарскому законодательству, как в то время, так и в настоящее время, ассоциации не могут участвовать в национальных, местных или европейских выборах (см. §21 выше). Поэтому нет «острой социальной необходимости» требовать от каждой ассоциации, которая, по мнению судов, преследует «политические» цели, зарегистрироваться в качестве политической партии, особенно с учетом того факта, что, как отмечалось выше, точное значение этого термина в болгарском законодательстве представляется весьма расплывчатым. Это означало бы заставить ассоциацию принять юридическую форму, к которой ее основатели не стремились. […] Более того, такой подход противоречит свободе объединения, поскольку в случае его принятия свобода действий, которая останется в распоряжении учредителей объединения, может стать либо несуществующей, либо настолько ограниченной, что не будет иметь практической ценности (см. mutatis mutandis, Young, James and Webster v. the United Kingdom, решение от 13 августа 1981 года, Series A № 44, p. 23, § 56; Sigurður A. Sigurjónsson v. Iceland, решение от 30 июня 1993 года, Series A № 264, pp. 15-16, § 35; и Chassagnou and Others v. France [GC], №№ 25088/94, 28331/95 и 28443/95, §114 in fine, ECHR 1999-III)».</w:t>
      </w:r>
    </w:p>
  </w:endnote>
  <w:endnote w:id="55">
    <w:p w:rsidR="00AF428A" w:rsidRPr="0018461D" w:rsidRDefault="00AF428A" w:rsidP="0018461D">
      <w:pPr>
        <w:pStyle w:val="a9"/>
        <w:ind w:firstLine="170"/>
        <w:jc w:val="both"/>
        <w:rPr>
          <w:rFonts w:ascii="Verdana" w:hAnsi="Verdana" w:cs="Courier New"/>
          <w:color w:val="auto"/>
          <w:lang w:val="ru-RU"/>
        </w:rPr>
      </w:pPr>
      <w:r w:rsidRPr="0018461D">
        <w:rPr>
          <w:rFonts w:ascii="Verdana" w:eastAsia="Calibri" w:hAnsi="Verdana" w:cs="Courier New"/>
          <w:color w:val="auto"/>
          <w:vertAlign w:val="superscript"/>
          <w:lang w:val="ru-RU"/>
        </w:rPr>
        <w:endnoteRef/>
      </w:r>
      <w:r w:rsidRPr="0018461D">
        <w:rPr>
          <w:rFonts w:ascii="Verdana" w:hAnsi="Verdana" w:cs="Courier New"/>
          <w:color w:val="auto"/>
          <w:lang w:val="ru-RU"/>
        </w:rPr>
        <w:t xml:space="preserve"> Подтверждающий документ находится в распоряжении ИПЦ «Априори».</w:t>
      </w:r>
    </w:p>
  </w:endnote>
  <w:endnote w:id="56">
    <w:p w:rsidR="00AF428A" w:rsidRPr="0018461D" w:rsidRDefault="00AF428A" w:rsidP="0018461D">
      <w:pPr>
        <w:pStyle w:val="a9"/>
        <w:ind w:firstLine="170"/>
        <w:jc w:val="both"/>
        <w:rPr>
          <w:rFonts w:ascii="Verdana" w:hAnsi="Verdana" w:cs="Courier New"/>
          <w:color w:val="auto"/>
          <w:lang w:val="ru-RU"/>
        </w:rPr>
      </w:pPr>
      <w:r w:rsidRPr="0018461D">
        <w:rPr>
          <w:rFonts w:ascii="Verdana" w:eastAsia="Calibri" w:hAnsi="Verdana" w:cs="Courier New"/>
          <w:color w:val="auto"/>
          <w:vertAlign w:val="superscript"/>
          <w:lang w:val="ru-RU"/>
        </w:rPr>
        <w:endnoteRef/>
      </w:r>
      <w:r w:rsidRPr="0018461D">
        <w:rPr>
          <w:rFonts w:ascii="Verdana" w:hAnsi="Verdana" w:cs="Courier New"/>
          <w:color w:val="auto"/>
          <w:lang w:val="ru-RU"/>
        </w:rPr>
        <w:t xml:space="preserve"> Пункт 1 статьи 7-2 Закона ПМР «Об обращениях граждан, юридических лиц, а также общественных объединений»: «Поступившие обращения подлежат обязательному приему, регистрации, учету и рассмотрению. Отказ в приеме обращения запрещается».</w:t>
      </w:r>
    </w:p>
  </w:endnote>
  <w:endnote w:id="57">
    <w:p w:rsidR="00AF428A" w:rsidRPr="0018461D" w:rsidRDefault="00AF428A" w:rsidP="0018461D">
      <w:pPr>
        <w:pStyle w:val="a9"/>
        <w:ind w:firstLine="170"/>
        <w:jc w:val="both"/>
        <w:rPr>
          <w:rFonts w:ascii="Verdana" w:hAnsi="Verdana" w:cs="Courier New"/>
          <w:color w:val="auto"/>
          <w:lang w:val="ru-RU"/>
        </w:rPr>
      </w:pPr>
      <w:r w:rsidRPr="0018461D">
        <w:rPr>
          <w:rFonts w:ascii="Verdana" w:eastAsia="Calibri" w:hAnsi="Verdana" w:cs="Courier New"/>
          <w:color w:val="auto"/>
          <w:vertAlign w:val="superscript"/>
        </w:rPr>
        <w:endnoteRef/>
      </w:r>
      <w:r w:rsidRPr="0018461D">
        <w:rPr>
          <w:rFonts w:ascii="Verdana" w:hAnsi="Verdana" w:cs="Courier New"/>
          <w:color w:val="auto"/>
          <w:lang w:val="ru-RU"/>
        </w:rPr>
        <w:t xml:space="preserve"> Алгоритм анализа ограничений прав и свобод, гарантированных статьями 8-11 Конвенции, применяемый Европейским судом по правам человека, предполагает определение того, было ли вмешательство «предусмотрено законом», преследовало ли оно законную цель или цели, указанные в §2 данных статей, и было ли оно «необходимо в демократическом обществе» для их достижения (Постановление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Sunday</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Times</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the</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United</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Kingdom</w:t>
      </w:r>
      <w:r w:rsidRPr="0018461D">
        <w:rPr>
          <w:rFonts w:ascii="Verdana" w:hAnsi="Verdana" w:cs="Courier New"/>
          <w:color w:val="auto"/>
          <w:lang w:val="ru-RU"/>
          <w14:textOutline w14:w="12700" w14:cap="flat" w14:cmpd="sng" w14:algn="ctr">
            <w14:noFill/>
            <w14:prstDash w14:val="solid"/>
            <w14:miter w14:lim="400000"/>
          </w14:textOutline>
        </w:rPr>
        <w:t>» (</w:t>
      </w:r>
      <w:r w:rsidRPr="0018461D">
        <w:rPr>
          <w:rFonts w:ascii="Verdana" w:hAnsi="Verdana" w:cs="Courier New"/>
          <w:color w:val="auto"/>
          <w14:textOutline w14:w="12700" w14:cap="flat" w14:cmpd="sng" w14:algn="ctr">
            <w14:noFill/>
            <w14:prstDash w14:val="solid"/>
            <w14:miter w14:lim="400000"/>
          </w14:textOutline>
        </w:rPr>
        <w:t>No</w:t>
      </w:r>
      <w:r w:rsidRPr="0018461D">
        <w:rPr>
          <w:rFonts w:ascii="Verdana" w:hAnsi="Verdana" w:cs="Courier New"/>
          <w:color w:val="auto"/>
          <w:lang w:val="ru-RU"/>
          <w14:textOutline w14:w="12700" w14:cap="flat" w14:cmpd="sng" w14:algn="ctr">
            <w14:noFill/>
            <w14:prstDash w14:val="solid"/>
            <w14:miter w14:lim="400000"/>
          </w14:textOutline>
        </w:rPr>
        <w:t xml:space="preserve">. 1), </w:t>
      </w:r>
      <w:r w:rsidRPr="0018461D">
        <w:rPr>
          <w:rFonts w:ascii="Verdana" w:hAnsi="Verdana" w:cs="Courier New"/>
          <w:color w:val="auto"/>
          <w14:textOutline w14:w="12700" w14:cap="flat" w14:cmpd="sng" w14:algn="ctr">
            <w14:noFill/>
            <w14:prstDash w14:val="solid"/>
            <w14:miter w14:lim="400000"/>
          </w14:textOutline>
        </w:rPr>
        <w:t>Series</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A</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N</w:t>
      </w:r>
      <w:r w:rsidRPr="0018461D">
        <w:rPr>
          <w:rFonts w:ascii="Verdana" w:hAnsi="Verdana" w:cs="Courier New"/>
          <w:color w:val="auto"/>
          <w:lang w:val="ru-RU"/>
          <w14:textOutline w14:w="12700" w14:cap="flat" w14:cmpd="sng" w14:algn="ctr">
            <w14:noFill/>
            <w14:prstDash w14:val="solid"/>
            <w14:miter w14:lim="400000"/>
          </w14:textOutline>
        </w:rPr>
        <w:t xml:space="preserve"> 30, </w:t>
      </w:r>
      <w:r w:rsidRPr="0018461D">
        <w:rPr>
          <w:rFonts w:ascii="Verdana" w:hAnsi="Verdana" w:cs="Courier New"/>
          <w:color w:val="auto"/>
          <w14:textOutline w14:w="12700" w14:cap="flat" w14:cmpd="sng" w14:algn="ctr">
            <w14:noFill/>
            <w14:prstDash w14:val="solid"/>
            <w14:miter w14:lim="400000"/>
          </w14:textOutline>
        </w:rPr>
        <w:t>p</w:t>
      </w:r>
      <w:r w:rsidRPr="0018461D">
        <w:rPr>
          <w:rFonts w:ascii="Verdana" w:hAnsi="Verdana" w:cs="Courier New"/>
          <w:color w:val="auto"/>
          <w:lang w:val="ru-RU"/>
          <w14:textOutline w14:w="12700" w14:cap="flat" w14:cmpd="sng" w14:algn="ctr">
            <w14:noFill/>
            <w14:prstDash w14:val="solid"/>
            <w14:miter w14:lim="400000"/>
          </w14:textOutline>
        </w:rPr>
        <w:t xml:space="preserve">. 31, §49; </w:t>
      </w:r>
      <w:r w:rsidRPr="0018461D">
        <w:rPr>
          <w:rFonts w:ascii="Verdana" w:hAnsi="Verdana" w:cs="Courier New"/>
          <w:color w:val="auto"/>
          <w:lang w:val="ru-RU"/>
        </w:rPr>
        <w:t>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Larissis</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and</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Others</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Greece</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Reports</w:t>
      </w:r>
      <w:r w:rsidRPr="0018461D">
        <w:rPr>
          <w:rFonts w:ascii="Verdana" w:hAnsi="Verdana" w:cs="Courier New"/>
          <w:color w:val="auto"/>
          <w:lang w:val="ru-RU"/>
          <w14:textOutline w14:w="12700" w14:cap="flat" w14:cmpd="sng" w14:algn="ctr">
            <w14:noFill/>
            <w14:prstDash w14:val="solid"/>
            <w14:miter w14:lim="400000"/>
          </w14:textOutline>
        </w:rPr>
        <w:t xml:space="preserve"> 1998-</w:t>
      </w:r>
      <w:r w:rsidRPr="0018461D">
        <w:rPr>
          <w:rFonts w:ascii="Verdana" w:hAnsi="Verdana" w:cs="Courier New"/>
          <w:color w:val="auto"/>
          <w14:textOutline w14:w="12700" w14:cap="flat" w14:cmpd="sng" w14:algn="ctr">
            <w14:noFill/>
            <w14:prstDash w14:val="solid"/>
            <w14:miter w14:lim="400000"/>
          </w14:textOutline>
        </w:rPr>
        <w:t>I</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p</w:t>
      </w:r>
      <w:r w:rsidRPr="0018461D">
        <w:rPr>
          <w:rFonts w:ascii="Verdana" w:hAnsi="Verdana" w:cs="Courier New"/>
          <w:color w:val="auto"/>
          <w:lang w:val="ru-RU"/>
          <w14:textOutline w14:w="12700" w14:cap="flat" w14:cmpd="sng" w14:algn="ctr">
            <w14:noFill/>
            <w14:prstDash w14:val="solid"/>
            <w14:miter w14:lim="400000"/>
          </w14:textOutline>
        </w:rPr>
        <w:t xml:space="preserve">. 378, §40; </w:t>
      </w:r>
      <w:r w:rsidRPr="0018461D">
        <w:rPr>
          <w:rFonts w:ascii="Verdana" w:hAnsi="Verdana" w:cs="Courier New"/>
          <w:color w:val="auto"/>
          <w:lang w:val="ru-RU"/>
        </w:rPr>
        <w:t>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Hashman</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and</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Harrup</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the</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United</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Kingdom</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N</w:t>
      </w:r>
      <w:r w:rsidRPr="0018461D">
        <w:rPr>
          <w:rFonts w:ascii="Verdana" w:hAnsi="Verdana" w:cs="Courier New"/>
          <w:color w:val="auto"/>
          <w:lang w:val="ru-RU"/>
          <w14:textOutline w14:w="12700" w14:cap="flat" w14:cmpd="sng" w14:algn="ctr">
            <w14:noFill/>
            <w14:prstDash w14:val="solid"/>
            <w14:miter w14:lim="400000"/>
          </w14:textOutline>
        </w:rPr>
        <w:t xml:space="preserve"> 25594/94, §31, </w:t>
      </w:r>
      <w:r w:rsidRPr="0018461D">
        <w:rPr>
          <w:rFonts w:ascii="Verdana" w:hAnsi="Verdana" w:cs="Courier New"/>
          <w:color w:val="auto"/>
          <w14:textOutline w14:w="12700" w14:cap="flat" w14:cmpd="sng" w14:algn="ctr">
            <w14:noFill/>
            <w14:prstDash w14:val="solid"/>
            <w14:miter w14:lim="400000"/>
          </w14:textOutline>
        </w:rPr>
        <w:t>ECHR</w:t>
      </w:r>
      <w:r w:rsidRPr="0018461D">
        <w:rPr>
          <w:rFonts w:ascii="Verdana" w:hAnsi="Verdana" w:cs="Courier New"/>
          <w:color w:val="auto"/>
          <w:lang w:val="ru-RU"/>
          <w14:textOutline w14:w="12700" w14:cap="flat" w14:cmpd="sng" w14:algn="ctr">
            <w14:noFill/>
            <w14:prstDash w14:val="solid"/>
            <w14:miter w14:lim="400000"/>
          </w14:textOutline>
        </w:rPr>
        <w:t xml:space="preserve"> 1999-</w:t>
      </w:r>
      <w:r w:rsidRPr="0018461D">
        <w:rPr>
          <w:rFonts w:ascii="Verdana" w:hAnsi="Verdana" w:cs="Courier New"/>
          <w:color w:val="auto"/>
          <w14:textOutline w14:w="12700" w14:cap="flat" w14:cmpd="sng" w14:algn="ctr">
            <w14:noFill/>
            <w14:prstDash w14:val="solid"/>
            <w14:miter w14:lim="400000"/>
          </w14:textOutline>
        </w:rPr>
        <w:t>VIII</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lang w:val="ru-RU"/>
        </w:rPr>
        <w:t>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Rotaru</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Romania</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N</w:t>
      </w:r>
      <w:r w:rsidRPr="0018461D">
        <w:rPr>
          <w:rFonts w:ascii="Verdana" w:hAnsi="Verdana" w:cs="Courier New"/>
          <w:color w:val="auto"/>
          <w:lang w:val="ru-RU"/>
          <w14:textOutline w14:w="12700" w14:cap="flat" w14:cmpd="sng" w14:algn="ctr">
            <w14:noFill/>
            <w14:prstDash w14:val="solid"/>
            <w14:miter w14:lim="400000"/>
          </w14:textOutline>
        </w:rPr>
        <w:t xml:space="preserve"> 28341/95, §52, </w:t>
      </w:r>
      <w:r w:rsidRPr="0018461D">
        <w:rPr>
          <w:rFonts w:ascii="Verdana" w:hAnsi="Verdana" w:cs="Courier New"/>
          <w:color w:val="auto"/>
          <w14:textOutline w14:w="12700" w14:cap="flat" w14:cmpd="sng" w14:algn="ctr">
            <w14:noFill/>
            <w14:prstDash w14:val="solid"/>
            <w14:miter w14:lim="400000"/>
          </w14:textOutline>
        </w:rPr>
        <w:t>ECHR</w:t>
      </w:r>
      <w:r w:rsidRPr="0018461D">
        <w:rPr>
          <w:rFonts w:ascii="Verdana" w:hAnsi="Verdana" w:cs="Courier New"/>
          <w:color w:val="auto"/>
          <w:lang w:val="ru-RU"/>
          <w14:textOutline w14:w="12700" w14:cap="flat" w14:cmpd="sng" w14:algn="ctr">
            <w14:noFill/>
            <w14:prstDash w14:val="solid"/>
            <w14:miter w14:lim="400000"/>
          </w14:textOutline>
        </w:rPr>
        <w:t xml:space="preserve"> 2000-</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lang w:val="ru-RU"/>
        </w:rPr>
        <w:t>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Hasan</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and</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Chaush</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Bulgaria</w:t>
      </w:r>
      <w:r w:rsidRPr="0018461D">
        <w:rPr>
          <w:rFonts w:ascii="Verdana" w:hAnsi="Verdana" w:cs="Courier New"/>
          <w:color w:val="auto"/>
          <w:lang w:val="ru-RU"/>
          <w14:textOutline w14:w="12700" w14:cap="flat" w14:cmpd="sng" w14:algn="ctr">
            <w14:noFill/>
            <w14:prstDash w14:val="solid"/>
            <w14:miter w14:lim="400000"/>
          </w14:textOutline>
        </w:rPr>
        <w:t>», № 30985/96, §84, и др.</w:t>
      </w:r>
      <w:r w:rsidRPr="0018461D">
        <w:rPr>
          <w:rFonts w:ascii="Verdana" w:hAnsi="Verdana" w:cs="Courier New"/>
          <w:color w:val="auto"/>
          <w:lang w:val="ru-RU"/>
        </w:rPr>
        <w:t>).</w:t>
      </w:r>
    </w:p>
  </w:endnote>
  <w:endnote w:id="58">
    <w:p w:rsidR="00AF428A" w:rsidRPr="0018461D" w:rsidRDefault="00AF428A" w:rsidP="0018461D">
      <w:pPr>
        <w:tabs>
          <w:tab w:val="left" w:pos="851"/>
          <w:tab w:val="left" w:pos="1702"/>
          <w:tab w:val="left" w:pos="2553"/>
          <w:tab w:val="left" w:pos="3404"/>
          <w:tab w:val="left" w:pos="4255"/>
          <w:tab w:val="left" w:pos="5106"/>
          <w:tab w:val="left" w:pos="5957"/>
          <w:tab w:val="left" w:pos="6808"/>
          <w:tab w:val="left" w:pos="7659"/>
          <w:tab w:val="left" w:pos="8510"/>
          <w:tab w:val="left" w:pos="9361"/>
        </w:tabs>
        <w:ind w:firstLine="170"/>
        <w:jc w:val="both"/>
        <w:rPr>
          <w:rFonts w:ascii="Verdana" w:hAnsi="Verdana" w:cs="Courier New"/>
          <w:color w:val="auto"/>
          <w:sz w:val="20"/>
          <w:szCs w:val="20"/>
          <w:lang w:val="ru-RU"/>
        </w:rPr>
      </w:pPr>
      <w:r w:rsidRPr="0018461D">
        <w:rPr>
          <w:rFonts w:ascii="Verdana" w:eastAsia="Calibri" w:hAnsi="Verdana" w:cs="Courier New"/>
          <w:color w:val="auto"/>
          <w:sz w:val="20"/>
          <w:szCs w:val="20"/>
          <w:vertAlign w:val="superscript"/>
        </w:rPr>
        <w:endnoteRef/>
      </w:r>
      <w:r w:rsidRPr="0018461D">
        <w:rPr>
          <w:rFonts w:ascii="Verdana" w:hAnsi="Verdana" w:cs="Courier New"/>
          <w:color w:val="auto"/>
          <w:sz w:val="20"/>
          <w:szCs w:val="20"/>
          <w:lang w:val="ru-RU"/>
        </w:rPr>
        <w:t xml:space="preserve"> </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См. среди прочих, </w:t>
      </w:r>
      <w:r w:rsidRPr="0018461D">
        <w:rPr>
          <w:rFonts w:ascii="Verdana" w:hAnsi="Verdana" w:cs="Courier New"/>
          <w:color w:val="auto"/>
          <w:sz w:val="20"/>
          <w:szCs w:val="20"/>
          <w:lang w:val="ru-RU"/>
        </w:rPr>
        <w:t>Постановление ЕСПЧ по делу «</w:t>
      </w:r>
      <w:r w:rsidRPr="0018461D">
        <w:rPr>
          <w:rFonts w:ascii="Verdana" w:hAnsi="Verdana" w:cs="Courier New"/>
          <w:color w:val="auto"/>
          <w:sz w:val="20"/>
          <w:szCs w:val="20"/>
          <w14:textOutline w14:w="12700" w14:cap="flat" w14:cmpd="sng" w14:algn="ctr">
            <w14:noFill/>
            <w14:prstDash w14:val="solid"/>
            <w14:miter w14:lim="400000"/>
          </w14:textOutline>
        </w:rPr>
        <w:t>De</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Haes</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and</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Gijsels</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Belgium</w:t>
      </w:r>
      <w:r w:rsidRPr="0018461D">
        <w:rPr>
          <w:rFonts w:ascii="Verdana" w:hAnsi="Verdana" w:cs="Courier New"/>
          <w:color w:val="auto"/>
          <w:sz w:val="20"/>
          <w:szCs w:val="20"/>
          <w:lang w:val="ru-RU"/>
          <w14:textOutline w14:w="12700" w14:cap="flat" w14:cmpd="sng" w14:algn="ctr">
            <w14:noFill/>
            <w14:prstDash w14:val="solid"/>
            <w14:miter w14:lim="400000"/>
          </w14:textOutline>
        </w:rPr>
        <w:t>», 1997-</w:t>
      </w:r>
      <w:r w:rsidRPr="0018461D">
        <w:rPr>
          <w:rFonts w:ascii="Verdana" w:hAnsi="Verdana" w:cs="Courier New"/>
          <w:color w:val="auto"/>
          <w:sz w:val="20"/>
          <w:szCs w:val="20"/>
          <w14:textOutline w14:w="12700" w14:cap="flat" w14:cmpd="sng" w14:algn="ctr">
            <w14:noFill/>
            <w14:prstDash w14:val="solid"/>
            <w14:miter w14:lim="400000"/>
          </w14:textOutline>
        </w:rPr>
        <w:t>I</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25 </w:t>
      </w:r>
      <w:r w:rsidRPr="0018461D">
        <w:rPr>
          <w:rFonts w:ascii="Verdana" w:hAnsi="Verdana" w:cs="Courier New"/>
          <w:color w:val="auto"/>
          <w:sz w:val="20"/>
          <w:szCs w:val="20"/>
          <w14:textOutline w14:w="12700" w14:cap="flat" w14:cmpd="sng" w14:algn="ctr">
            <w14:noFill/>
            <w14:prstDash w14:val="solid"/>
            <w14:miter w14:lim="400000"/>
          </w14:textOutline>
        </w:rPr>
        <w:t>EHRR</w:t>
      </w:r>
      <w:r w:rsidRPr="0018461D">
        <w:rPr>
          <w:rFonts w:ascii="Verdana" w:hAnsi="Verdana" w:cs="Courier New"/>
          <w:color w:val="auto"/>
          <w:sz w:val="20"/>
          <w:szCs w:val="20"/>
          <w:lang w:val="ru-RU"/>
          <w14:textOutline w14:w="12700" w14:cap="flat" w14:cmpd="sng" w14:algn="ctr">
            <w14:noFill/>
            <w14:prstDash w14:val="solid"/>
            <w14:miter w14:lim="400000"/>
          </w14:textOutline>
        </w:rPr>
        <w:t>, §53: «Суд подчеркивает, что принцип равенства сторон — составной элемент более емкого понятия справедливого судебного разбирательства — требует, чтобы каждой из сторон была предоставлена разумная возможность представить свое дело в таких условиях, которые не ставят ее в существенно менее благоприятное положение по сравнению с оппонентом (см., среди других источников, Постановление ЕСПЧ по делу «</w:t>
      </w:r>
      <w:r w:rsidRPr="0018461D">
        <w:rPr>
          <w:rFonts w:ascii="Verdana" w:hAnsi="Verdana" w:cs="Courier New"/>
          <w:color w:val="auto"/>
          <w:sz w:val="20"/>
          <w:szCs w:val="20"/>
          <w14:textOutline w14:w="12700" w14:cap="flat" w14:cmpd="sng" w14:algn="ctr">
            <w14:noFill/>
            <w14:prstDash w14:val="solid"/>
            <w14:miter w14:lim="400000"/>
          </w14:textOutline>
        </w:rPr>
        <w:t>Ankerl</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Switzerland</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23.10.1996 г. </w:t>
      </w:r>
      <w:r w:rsidRPr="0018461D">
        <w:rPr>
          <w:rFonts w:ascii="Verdana" w:hAnsi="Verdana" w:cs="Courier New"/>
          <w:color w:val="auto"/>
          <w:sz w:val="20"/>
          <w:szCs w:val="20"/>
          <w14:textOutline w14:w="12700" w14:cap="flat" w14:cmpd="sng" w14:algn="ctr">
            <w14:noFill/>
            <w14:prstDash w14:val="solid"/>
            <w14:miter w14:lim="400000"/>
          </w14:textOutline>
        </w:rPr>
        <w:t>Reports</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1996-</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р. 1565-1566, §38)».</w:t>
      </w:r>
    </w:p>
  </w:endnote>
  <w:endnote w:id="59">
    <w:p w:rsidR="00AF428A" w:rsidRPr="0018461D" w:rsidRDefault="00AF428A" w:rsidP="0018461D">
      <w:pPr>
        <w:tabs>
          <w:tab w:val="left" w:pos="851"/>
          <w:tab w:val="left" w:pos="1702"/>
          <w:tab w:val="left" w:pos="2553"/>
          <w:tab w:val="left" w:pos="3404"/>
          <w:tab w:val="left" w:pos="4255"/>
          <w:tab w:val="left" w:pos="5106"/>
          <w:tab w:val="left" w:pos="5957"/>
          <w:tab w:val="left" w:pos="6808"/>
          <w:tab w:val="left" w:pos="7659"/>
          <w:tab w:val="left" w:pos="8510"/>
          <w:tab w:val="left" w:pos="9361"/>
        </w:tabs>
        <w:ind w:firstLine="170"/>
        <w:jc w:val="both"/>
        <w:rPr>
          <w:rFonts w:ascii="Verdana" w:hAnsi="Verdana" w:cs="Courier New"/>
          <w:color w:val="auto"/>
          <w:sz w:val="20"/>
          <w:szCs w:val="20"/>
          <w:lang w:val="ru-RU"/>
        </w:rPr>
      </w:pPr>
      <w:r w:rsidRPr="0018461D">
        <w:rPr>
          <w:rFonts w:ascii="Verdana" w:eastAsia="Calibri" w:hAnsi="Verdana" w:cs="Courier New"/>
          <w:color w:val="auto"/>
          <w:sz w:val="20"/>
          <w:szCs w:val="20"/>
          <w:vertAlign w:val="superscript"/>
        </w:rPr>
        <w:endnoteRef/>
      </w:r>
      <w:r w:rsidRPr="0018461D">
        <w:rPr>
          <w:rFonts w:ascii="Verdana" w:hAnsi="Verdana" w:cs="Courier New"/>
          <w:color w:val="auto"/>
          <w:sz w:val="20"/>
          <w:szCs w:val="20"/>
          <w:lang w:val="ru-RU"/>
        </w:rPr>
        <w:t xml:space="preserve"> Постановление ЕСПЧ по делу «</w:t>
      </w:r>
      <w:r w:rsidRPr="0018461D">
        <w:rPr>
          <w:rFonts w:ascii="Verdana" w:hAnsi="Verdana" w:cs="Courier New"/>
          <w:color w:val="auto"/>
          <w:sz w:val="20"/>
          <w:szCs w:val="20"/>
          <w14:textOutline w14:w="12700" w14:cap="flat" w14:cmpd="sng" w14:algn="ctr">
            <w14:noFill/>
            <w14:prstDash w14:val="solid"/>
            <w14:miter w14:lim="400000"/>
          </w14:textOutline>
        </w:rPr>
        <w:t>Poppe</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the</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Netherlands</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N</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32271/04, §25: </w:t>
      </w:r>
      <w:r w:rsidRPr="0018461D">
        <w:rPr>
          <w:rFonts w:ascii="Verdana" w:hAnsi="Verdana" w:cs="Courier New"/>
          <w:color w:val="auto"/>
          <w:sz w:val="20"/>
          <w:szCs w:val="20"/>
          <w:lang w:val="ru-RU"/>
        </w:rPr>
        <w:t xml:space="preserve">«Что касается беспристрастности с объективной точки зрения, то необходимо определить, существуют ли, помимо поведения судьи, установленные факты, которые могут вызвать сомнения в его беспристрастности. В этом отношении важна даже внешность, поскольку правосудие должно не только отправляться, но и восприниматься как свершившееся. Речь идет о доверии, которое суды в демократическом обществе должны внушать общественности. Это означает, что при принятии решения о том, есть ли в том или ином конкретном деле законные основания опасаться того, что конкретному судье не хватает беспристрастности, восприятие обвиняемого важно, но не решающе. Решающим является то, может ли этот страх быть признан объективно оправданным </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(см. также </w:t>
      </w:r>
      <w:r w:rsidRPr="0018461D">
        <w:rPr>
          <w:rFonts w:ascii="Verdana" w:hAnsi="Verdana" w:cs="Courier New"/>
          <w:color w:val="auto"/>
          <w:sz w:val="20"/>
          <w:szCs w:val="20"/>
          <w14:textOutline w14:w="12700" w14:cap="flat" w14:cmpd="sng" w14:algn="ctr">
            <w14:noFill/>
            <w14:prstDash w14:val="solid"/>
            <w14:miter w14:lim="400000"/>
          </w14:textOutline>
        </w:rPr>
        <w:t>Schwarzenberger</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Germany</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N</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75737/01, §42; </w:t>
      </w:r>
      <w:r w:rsidRPr="0018461D">
        <w:rPr>
          <w:rFonts w:ascii="Verdana" w:hAnsi="Verdana" w:cs="Courier New"/>
          <w:color w:val="auto"/>
          <w:sz w:val="20"/>
          <w:szCs w:val="20"/>
          <w14:textOutline w14:w="12700" w14:cap="flat" w14:cmpd="sng" w14:algn="ctr">
            <w14:noFill/>
            <w14:prstDash w14:val="solid"/>
            <w14:miter w14:lim="400000"/>
          </w14:textOutline>
        </w:rPr>
        <w:t>Ferrantelli</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and</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Santangelo</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Italy</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N</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19874/92, §59; </w:t>
      </w:r>
      <w:r w:rsidRPr="0018461D">
        <w:rPr>
          <w:rFonts w:ascii="Verdana" w:hAnsi="Verdana" w:cs="Courier New"/>
          <w:color w:val="auto"/>
          <w:sz w:val="20"/>
          <w:szCs w:val="20"/>
          <w14:textOutline w14:w="12700" w14:cap="flat" w14:cmpd="sng" w14:algn="ctr">
            <w14:noFill/>
            <w14:prstDash w14:val="solid"/>
            <w14:miter w14:lim="400000"/>
          </w14:textOutline>
        </w:rPr>
        <w:t>De</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Cubber</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v</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Belgium</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w:t>
      </w:r>
      <w:r w:rsidRPr="0018461D">
        <w:rPr>
          <w:rFonts w:ascii="Verdana" w:hAnsi="Verdana" w:cs="Courier New"/>
          <w:color w:val="auto"/>
          <w:sz w:val="20"/>
          <w:szCs w:val="20"/>
          <w14:textOutline w14:w="12700" w14:cap="flat" w14:cmpd="sng" w14:algn="ctr">
            <w14:noFill/>
            <w14:prstDash w14:val="solid"/>
            <w14:miter w14:lim="400000"/>
          </w14:textOutline>
        </w:rPr>
        <w:t>N</w:t>
      </w:r>
      <w:r w:rsidRPr="0018461D">
        <w:rPr>
          <w:rFonts w:ascii="Verdana" w:hAnsi="Verdana" w:cs="Courier New"/>
          <w:color w:val="auto"/>
          <w:sz w:val="20"/>
          <w:szCs w:val="20"/>
          <w:lang w:val="ru-RU"/>
          <w14:textOutline w14:w="12700" w14:cap="flat" w14:cmpd="sng" w14:algn="ctr">
            <w14:noFill/>
            <w14:prstDash w14:val="solid"/>
            <w14:miter w14:lim="400000"/>
          </w14:textOutline>
        </w:rPr>
        <w:t xml:space="preserve"> 9186/80, §§27-30)».</w:t>
      </w:r>
    </w:p>
  </w:endnote>
  <w:endnote w:id="60">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Часть вторая пункта 3 статьи 25.2 КоАП ПМР: «При рассмотрении дела об административном правонарушении, влекущем административный арест или административное выдворение за пределы Приднестровской Молдавской Республики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endnote>
  <w:endnote w:id="61">
    <w:p w:rsidR="00AF428A" w:rsidRPr="0018461D" w:rsidRDefault="00AF428A" w:rsidP="0018461D">
      <w:pPr>
        <w:pStyle w:val="a9"/>
        <w:ind w:firstLine="170"/>
        <w:jc w:val="both"/>
        <w:rPr>
          <w:rFonts w:ascii="Verdana" w:hAnsi="Verdana" w:cs="Courier New"/>
          <w:color w:val="auto"/>
          <w:lang w:val="ru-RU"/>
        </w:rPr>
      </w:pPr>
      <w:r w:rsidRPr="0018461D">
        <w:rPr>
          <w:rFonts w:ascii="Verdana" w:eastAsia="Calibri" w:hAnsi="Verdana" w:cs="Courier New"/>
          <w:color w:val="auto"/>
          <w:vertAlign w:val="superscript"/>
        </w:rPr>
        <w:endnoteRef/>
      </w:r>
      <w:r w:rsidRPr="0018461D">
        <w:rPr>
          <w:rFonts w:ascii="Verdana" w:hAnsi="Verdana" w:cs="Courier New"/>
          <w:color w:val="auto"/>
          <w:lang w:val="ru-RU"/>
        </w:rPr>
        <w:t xml:space="preserve"> 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Othman</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Abu</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Qatada</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UK</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N</w:t>
      </w:r>
      <w:r w:rsidRPr="0018461D">
        <w:rPr>
          <w:rFonts w:ascii="Verdana" w:hAnsi="Verdana" w:cs="Courier New"/>
          <w:color w:val="auto"/>
          <w:lang w:val="ru-RU"/>
          <w14:textOutline w14:w="12700" w14:cap="flat" w14:cmpd="sng" w14:algn="ctr">
            <w14:noFill/>
            <w14:prstDash w14:val="solid"/>
            <w14:miter w14:lim="400000"/>
          </w14:textOutline>
        </w:rPr>
        <w:t xml:space="preserve"> 8139/09, §260: «[…] «вопиющий отказ в правосудии» является строгим критерием несправедливости.  Вопиющий отказ в правосудии выходит за рамки простых нарушений или отсутствия гарантий в судебных процедурах таких, которые могут привести к нарушению статьи 6 Конвенции, как если бы они допускались внутри самих Договаривающихся Сторон. Необходимо, чтобы было допущено нарушение принципов справедливого судебного разбирательства, гарантированных статьей 6 Конвенции, которое является настолько тяжким, что составляет сведение на нет или уничтожение самой сущности права, гарантированного этой статьей».</w:t>
      </w:r>
    </w:p>
  </w:endnote>
  <w:endnote w:id="62">
    <w:p w:rsidR="00AF428A" w:rsidRPr="0018461D" w:rsidRDefault="00AF428A" w:rsidP="0018461D">
      <w:pPr>
        <w:pStyle w:val="a9"/>
        <w:ind w:firstLine="170"/>
        <w:jc w:val="both"/>
        <w:rPr>
          <w:rFonts w:ascii="Verdana" w:hAnsi="Verdana" w:cs="Courier New"/>
          <w:color w:val="auto"/>
          <w:lang w:val="ru-RU"/>
        </w:rPr>
      </w:pPr>
      <w:r w:rsidRPr="0018461D">
        <w:rPr>
          <w:rFonts w:ascii="Verdana" w:eastAsia="Calibri" w:hAnsi="Verdana" w:cs="Courier New"/>
          <w:color w:val="auto"/>
          <w:vertAlign w:val="superscript"/>
        </w:rPr>
        <w:endnoteRef/>
      </w:r>
      <w:r w:rsidRPr="0018461D">
        <w:rPr>
          <w:rFonts w:ascii="Verdana" w:hAnsi="Verdana" w:cs="Courier New"/>
          <w:color w:val="auto"/>
          <w:lang w:val="ru-RU"/>
        </w:rPr>
        <w:t xml:space="preserve"> 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Krasulya</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Russian</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Federation</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No</w:t>
      </w:r>
      <w:r w:rsidRPr="0018461D">
        <w:rPr>
          <w:rFonts w:ascii="Verdana" w:hAnsi="Verdana" w:cs="Courier New"/>
          <w:color w:val="auto"/>
          <w:lang w:val="ru-RU"/>
          <w14:textOutline w14:w="12700" w14:cap="flat" w14:cmpd="sng" w14:algn="ctr">
            <w14:noFill/>
            <w14:prstDash w14:val="solid"/>
            <w14:miter w14:lim="400000"/>
          </w14:textOutline>
        </w:rPr>
        <w:t xml:space="preserve"> 12365/03, §50: «[…] </w:t>
      </w:r>
      <w:r w:rsidRPr="0018461D">
        <w:rPr>
          <w:rFonts w:ascii="Verdana" w:hAnsi="Verdana" w:cs="Courier New"/>
          <w:color w:val="auto"/>
          <w:lang w:val="ru-RU"/>
        </w:rPr>
        <w:t xml:space="preserve">для того, чтобы разбирательство было справедливым, как того требует </w:t>
      </w:r>
      <w:r w:rsidRPr="0018461D">
        <w:rPr>
          <w:rFonts w:ascii="Verdana" w:hAnsi="Verdana"/>
          <w:color w:val="auto"/>
          <w:lang w:val="ru-RU"/>
        </w:rPr>
        <w:t>§</w:t>
      </w:r>
      <w:r w:rsidRPr="0018461D">
        <w:rPr>
          <w:rFonts w:ascii="Verdana" w:hAnsi="Verdana" w:cs="Courier New"/>
          <w:color w:val="auto"/>
          <w:lang w:val="ru-RU"/>
        </w:rPr>
        <w:t>1 статьи 6 Конвенции, «суд» должен надлежащим образом изучить замечания, доводы и доказательства, представленные сторонами, без предвзятости при оценке их применимости к его решению […]</w:t>
      </w:r>
      <w:r w:rsidRPr="0018461D">
        <w:rPr>
          <w:rFonts w:ascii="Verdana" w:hAnsi="Verdana" w:cs="Courier New"/>
          <w:color w:val="auto"/>
          <w:lang w:val="ru-RU"/>
          <w14:textOutline w14:w="12700" w14:cap="flat" w14:cmpd="sng" w14:algn="ctr">
            <w14:noFill/>
            <w14:prstDash w14:val="solid"/>
            <w14:miter w14:lim="400000"/>
          </w14:textOutline>
        </w:rPr>
        <w:t>».</w:t>
      </w:r>
    </w:p>
  </w:endnote>
  <w:endnote w:id="63">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Подобные оценочные суждения в постановлениях/протоколах в такой, утвердительной, форме, без должных оговорок, представляют собой объявление виновным в отсутствие окончательного приговора суда и нарушает право на презумпцию невиновности (§2 статьи 6 Конвенции).</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Постановление ЕСПЧ от 20.09.2011 по делу «Fedorenko v. Russia», № 39602/05, §§90-94, в частности: «92. [...] Суд считает, что формулировка [...] о том, что заявитель [совершил] «серьезное уголовное преступление», равносильно признанию вины заявителя, в отсутствие окончательного приговора, и нарушает его право на презумпцию невиновности».</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ЕСПЧ неоднократно отмечал, что «презумпция невиновности, закрепленная в §2 статьи 6 Конвенции [Европейской конвенции о защите прав и свобод человека], является одним из элементов справедливого судебного разбирательства, проведения которого требует §1 статьи 6 (см. Постановление ЕСПЧ от 10.02.1995г. по делу «Аллене де Рибемон против Франции» (Allenet de Ribemont у, France) §35, Серия А № 308, и Решение ЕСПЧ от 10.05.2005г. «Арриго и Велла против Мальты» (Arrigo and Vella v. Malta) (dec,), № 6569/04). Этот принцип нарушается, если заявление должностного лица в отношении лица, обвиняемого в совершении уголовного преступления, отражает мнение о его виновности до того, как его вина была доказана в соответствии с законом. Наличие любой аргументации, намекающей на то, что должностное лицо считает обвиняемого виновным даже в отсутствие любого формального Постановления, является достаточным основанием для этого. Необходимо провести фундаментальное разграничение между заявлением о том, что кто-либо лишь подозревается в совершении преступления, и ясным заявлением, в отсутствие вступившего в законную силу обвинительного приговора, о том, что указанное преступление было совершено данным лицом. В этой связи Суд подчеркивает важность того, чтобы государственные должностные лица ответственно относились к формулировкам, до того момента, как лицо будет предано суду и осуждено за совершение преступления» (см., в том числе, Постановление ЕСПЧ от 24.04.2008г. «Йсмоилов и другие против России» (Ismoilov and Others v. Russia), № 2947/06, §§161, 166)».</w:t>
      </w:r>
    </w:p>
  </w:endnote>
  <w:endnote w:id="64">
    <w:p w:rsidR="00AF428A" w:rsidRPr="0018461D" w:rsidRDefault="00AF428A" w:rsidP="0018461D">
      <w:pPr>
        <w:pStyle w:val="a9"/>
        <w:ind w:firstLine="170"/>
        <w:jc w:val="both"/>
        <w:rPr>
          <w:rFonts w:ascii="Verdana" w:hAnsi="Verdana" w:cs="Courier New"/>
          <w:color w:val="auto"/>
          <w:lang w:val="ru-RU"/>
        </w:rPr>
      </w:pPr>
      <w:r w:rsidRPr="0018461D">
        <w:rPr>
          <w:rFonts w:ascii="Verdana" w:eastAsia="Calibri" w:hAnsi="Verdana" w:cs="Courier New"/>
          <w:color w:val="auto"/>
          <w:vertAlign w:val="superscript"/>
        </w:rPr>
        <w:endnoteRef/>
      </w:r>
      <w:r w:rsidRPr="0018461D">
        <w:rPr>
          <w:rFonts w:ascii="Verdana" w:hAnsi="Verdana" w:cs="Courier New"/>
          <w:color w:val="auto"/>
          <w:lang w:val="ru-RU"/>
        </w:rPr>
        <w:t xml:space="preserve"> Постановление ЕСПЧ по делу «</w:t>
      </w:r>
      <w:r w:rsidRPr="0018461D">
        <w:rPr>
          <w:rFonts w:ascii="Verdana" w:hAnsi="Verdana" w:cs="Courier New"/>
          <w:color w:val="auto"/>
          <w14:textOutline w14:w="12700" w14:cap="flat" w14:cmpd="sng" w14:algn="ctr">
            <w14:noFill/>
            <w14:prstDash w14:val="solid"/>
            <w14:miter w14:lim="400000"/>
          </w14:textOutline>
        </w:rPr>
        <w:t>Menchinskaya</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v</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Russia</w:t>
      </w:r>
      <w:r w:rsidRPr="0018461D">
        <w:rPr>
          <w:rFonts w:ascii="Verdana" w:hAnsi="Verdana" w:cs="Courier New"/>
          <w:color w:val="auto"/>
          <w:lang w:val="ru-RU"/>
          <w14:textOutline w14:w="12700" w14:cap="flat" w14:cmpd="sng" w14:algn="ctr">
            <w14:noFill/>
            <w14:prstDash w14:val="solid"/>
            <w14:miter w14:lim="400000"/>
          </w14:textOutline>
        </w:rPr>
        <w:t xml:space="preserve">», </w:t>
      </w:r>
      <w:r w:rsidRPr="0018461D">
        <w:rPr>
          <w:rFonts w:ascii="Verdana" w:hAnsi="Verdana" w:cs="Courier New"/>
          <w:color w:val="auto"/>
          <w14:textOutline w14:w="12700" w14:cap="flat" w14:cmpd="sng" w14:algn="ctr">
            <w14:noFill/>
            <w14:prstDash w14:val="solid"/>
            <w14:miter w14:lim="400000"/>
          </w14:textOutline>
        </w:rPr>
        <w:t>N</w:t>
      </w:r>
      <w:r w:rsidRPr="0018461D">
        <w:rPr>
          <w:rFonts w:ascii="Verdana" w:hAnsi="Verdana" w:cs="Courier New"/>
          <w:color w:val="auto"/>
          <w:lang w:val="ru-RU"/>
          <w14:textOutline w14:w="12700" w14:cap="flat" w14:cmpd="sng" w14:algn="ctr">
            <w14:noFill/>
            <w14:prstDash w14:val="solid"/>
            <w14:miter w14:lim="400000"/>
          </w14:textOutline>
        </w:rPr>
        <w:t xml:space="preserve"> 42454/02, §35: «Сторонами гражданского судопроизводства являются истец и ответчик, которые имеют равные права, в том числе право на юридическую помощь. Поддержка со стороны прокуратуры одной из сторон, несомненно, может быть оправдана при определенных обстоятельствах, например, при защите прав уязвимых групп населения — детей, инвалидов и т.д., — которые, как предполагается, сами не в состоянии защитить свои интересы, или в тех случаях, когда в результате противоправных действий пострадали многочисленные граждане, или в тех случаях, когда интересы государства нуждаются в защите […]».</w:t>
      </w:r>
    </w:p>
  </w:endnote>
  <w:endnote w:id="65">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6 Конвенции (Право на справедливое судебное разбирательство): «1.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Судебное решение объявляется публично, однако пресса и публика могут не допускаться на судебные заседания в течение всего процесса или его части по соображениям морали, общественного порядка или национальной безопасности в демократическом обществе, а также когда того требую интересы несовершеннолетних или для защиты частной жизни сторон, или – в той мере, в какой это, по мнению суда, строго необходимо – при особых обстоятельствах, когда гласность нарушала бы интересы правосудия.</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2. Каждый обвиняемый в совершении уголовного преступления считается невиновным, до тех пор, пока его виновность не будет установлена законным порядком.</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3. Каждый обвиняемый в совершении уголовного преступления имеет как минимум следующие права: (а) быть незамедлительно и подробно уведомленным на понятном ему языке о характере и основании предъявленного ему обвинения; (b) иметь достаточное время и возможности для подготовки своей защиты; (с) защищать себя лично или через посредство выбранного им самим защитника или, при недостатке у него средств для оплаты услуг защитника, пользоваться услугами назначенного ему защитника бесплатно, когда того требуют интересы правосудия; (d) допрашивать показывающих против него свидетелей или иметь право на то, чтобы эти свидетели были допрошены, и иметь право на вызов и допрос свидетелей в его пользу на тех же условиях, что и для свидетелей, показывающих против него; (е) пользоваться бесплатной помощью переводчика, если он не понимает языка, используемого в суде, или не говорит на этом языке».</w:t>
      </w:r>
    </w:p>
  </w:endnote>
  <w:endnote w:id="66">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6" w:history="1">
        <w:r w:rsidRPr="0018461D">
          <w:rPr>
            <w:rStyle w:val="a5"/>
            <w:rFonts w:ascii="Verdana" w:hAnsi="Verdana" w:cs="Courier New"/>
            <w:color w:val="auto"/>
            <w:u w:val="none"/>
            <w:lang w:val="ru-RU"/>
          </w:rPr>
          <w:t>https://apriori-center.org/program/prezentacija-knigi-god-molodosti/</w:t>
        </w:r>
      </w:hyperlink>
      <w:r w:rsidRPr="0018461D">
        <w:rPr>
          <w:rFonts w:ascii="Verdana" w:hAnsi="Verdana" w:cs="Courier New"/>
          <w:color w:val="auto"/>
          <w:lang w:val="ru-RU"/>
        </w:rPr>
        <w:t xml:space="preserve"> </w:t>
      </w:r>
    </w:p>
  </w:endnote>
  <w:endnote w:id="67">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7" w:history="1">
        <w:r w:rsidRPr="0018461D">
          <w:rPr>
            <w:rStyle w:val="a5"/>
            <w:rFonts w:ascii="Verdana" w:hAnsi="Verdana" w:cs="Courier New"/>
            <w:color w:val="auto"/>
            <w:u w:val="none"/>
            <w:lang w:val="ru-RU"/>
          </w:rPr>
          <w:t>https://apriori-center.org/otkrytoe-obrashhenie-larisy-kalik-k-prezidentu-pmr-otvet-v-n-krasnoselskogo-i-voennoj-prokuratury/</w:t>
        </w:r>
      </w:hyperlink>
      <w:r w:rsidRPr="0018461D">
        <w:rPr>
          <w:rFonts w:ascii="Verdana" w:hAnsi="Verdana" w:cs="Courier New"/>
          <w:color w:val="auto"/>
          <w:lang w:val="ru-RU"/>
        </w:rPr>
        <w:t xml:space="preserve"> </w:t>
      </w:r>
    </w:p>
  </w:endnote>
  <w:endnote w:id="68">
    <w:p w:rsidR="00553ACB" w:rsidRPr="0018461D" w:rsidRDefault="00553ACB"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Статья 5 Закона ПМР «Об актах законодательства ПМР» (Приоритетная юридическая сила норм международного права на территории ПМР): «1. Общепризнанные принципы и нормы международного права являются составной частью правовой системы Приднестровской Молдавской Республики. О применении общепризнанных принципов и норм международного права на территории Приднестровской Молдавской Республики должно быть надлежащим образом заявлено в установленном действующим законодательством Приднестровской Молдавской Республики порядке соответствующими органами государственной власти, в исключительную компетенцию которых входит принятие решений о применении общепризнанных принципов и норм международного права на территории Приднестровской Молдавской Республики.</w:t>
      </w:r>
    </w:p>
    <w:p w:rsidR="00553ACB" w:rsidRPr="0018461D" w:rsidRDefault="00553ACB" w:rsidP="0018461D">
      <w:pPr>
        <w:pStyle w:val="a9"/>
        <w:ind w:firstLine="170"/>
        <w:jc w:val="both"/>
        <w:rPr>
          <w:rFonts w:ascii="Verdana" w:hAnsi="Verdana"/>
          <w:color w:val="auto"/>
          <w:lang w:val="ru-RU"/>
        </w:rPr>
      </w:pPr>
      <w:r w:rsidRPr="0018461D">
        <w:rPr>
          <w:rFonts w:ascii="Verdana" w:hAnsi="Verdana"/>
          <w:color w:val="auto"/>
          <w:lang w:val="ru-RU"/>
        </w:rPr>
        <w:t>2. Прямое действие общепризнанных принципов и норм международного права означает их непосредственное использование в правотворческой деятельности органов государственной власти и управления, органов местного самоуправления при разработке актов законодательства Приднестровской Молдавской Республики (которым должны следовать разрабатываемые нормы), а также в правоприменительной практике, если отсутствуют аналогичные нормы в актах законодательства Приднестровской Молдавской Республики»</w:t>
      </w:r>
    </w:p>
  </w:endnote>
  <w:endnote w:id="69">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8"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apriori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center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org</w:t>
        </w:r>
        <w:r w:rsidRPr="0018461D">
          <w:rPr>
            <w:rStyle w:val="a5"/>
            <w:rFonts w:ascii="Verdana" w:hAnsi="Verdana" w:cs="Courier New"/>
            <w:color w:val="auto"/>
            <w:u w:val="none"/>
            <w:lang w:val="ru-RU"/>
          </w:rPr>
          <w:t>/</w:t>
        </w:r>
        <w:r w:rsidRPr="0018461D">
          <w:rPr>
            <w:rStyle w:val="a5"/>
            <w:rFonts w:ascii="Verdana" w:hAnsi="Verdana" w:cs="Courier New"/>
            <w:color w:val="auto"/>
            <w:u w:val="none"/>
          </w:rPr>
          <w:t>zajavlenie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larisy</w:t>
        </w:r>
        <w:r w:rsidRPr="0018461D">
          <w:rPr>
            <w:rStyle w:val="a5"/>
            <w:rFonts w:ascii="Verdana" w:hAnsi="Verdana" w:cs="Courier New"/>
            <w:color w:val="auto"/>
            <w:u w:val="none"/>
            <w:lang w:val="ru-RU"/>
          </w:rPr>
          <w:t>-</w:t>
        </w:r>
        <w:r w:rsidRPr="0018461D">
          <w:rPr>
            <w:rStyle w:val="a5"/>
            <w:rFonts w:ascii="Verdana" w:hAnsi="Verdana" w:cs="Courier New"/>
            <w:color w:val="auto"/>
            <w:u w:val="none"/>
          </w:rPr>
          <w:t>kalik</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imja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ministra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gosbezopasnosti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pmr</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70">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9"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fb</w:t>
        </w:r>
        <w:r w:rsidRPr="0018461D">
          <w:rPr>
            <w:rStyle w:val="a5"/>
            <w:rFonts w:ascii="Verdana" w:hAnsi="Verdana" w:cs="Courier New"/>
            <w:color w:val="auto"/>
            <w:u w:val="none"/>
            <w:lang w:val="ru-RU"/>
          </w:rPr>
          <w:t>.</w:t>
        </w:r>
        <w:r w:rsidRPr="0018461D">
          <w:rPr>
            <w:rStyle w:val="a5"/>
            <w:rFonts w:ascii="Verdana" w:hAnsi="Verdana" w:cs="Courier New"/>
            <w:color w:val="auto"/>
            <w:u w:val="none"/>
          </w:rPr>
          <w:t>watch</w:t>
        </w:r>
        <w:r w:rsidRPr="0018461D">
          <w:rPr>
            <w:rStyle w:val="a5"/>
            <w:rFonts w:ascii="Verdana" w:hAnsi="Verdana" w:cs="Courier New"/>
            <w:color w:val="auto"/>
            <w:u w:val="none"/>
            <w:lang w:val="ru-RU"/>
          </w:rPr>
          <w:t>/4</w:t>
        </w:r>
        <w:r w:rsidRPr="0018461D">
          <w:rPr>
            <w:rStyle w:val="a5"/>
            <w:rFonts w:ascii="Verdana" w:hAnsi="Verdana" w:cs="Courier New"/>
            <w:color w:val="auto"/>
            <w:u w:val="none"/>
          </w:rPr>
          <w:t>i</w:t>
        </w:r>
        <w:r w:rsidRPr="0018461D">
          <w:rPr>
            <w:rStyle w:val="a5"/>
            <w:rFonts w:ascii="Verdana" w:hAnsi="Verdana" w:cs="Courier New"/>
            <w:color w:val="auto"/>
            <w:u w:val="none"/>
            <w:lang w:val="ru-RU"/>
          </w:rPr>
          <w:t>5</w:t>
        </w:r>
        <w:r w:rsidRPr="0018461D">
          <w:rPr>
            <w:rStyle w:val="a5"/>
            <w:rFonts w:ascii="Verdana" w:hAnsi="Verdana" w:cs="Courier New"/>
            <w:color w:val="auto"/>
            <w:u w:val="none"/>
          </w:rPr>
          <w:t>K</w:t>
        </w:r>
        <w:r w:rsidRPr="0018461D">
          <w:rPr>
            <w:rStyle w:val="a5"/>
            <w:rFonts w:ascii="Verdana" w:hAnsi="Verdana" w:cs="Courier New"/>
            <w:color w:val="auto"/>
            <w:u w:val="none"/>
            <w:lang w:val="ru-RU"/>
          </w:rPr>
          <w:t>66</w:t>
        </w:r>
        <w:r w:rsidRPr="0018461D">
          <w:rPr>
            <w:rStyle w:val="a5"/>
            <w:rFonts w:ascii="Verdana" w:hAnsi="Verdana" w:cs="Courier New"/>
            <w:color w:val="auto"/>
            <w:u w:val="none"/>
          </w:rPr>
          <w:t>UxO</w:t>
        </w:r>
        <w:r w:rsidRPr="0018461D">
          <w:rPr>
            <w:rStyle w:val="a5"/>
            <w:rFonts w:ascii="Verdana" w:hAnsi="Verdana" w:cs="Courier New"/>
            <w:color w:val="auto"/>
            <w:u w:val="none"/>
            <w:lang w:val="ru-RU"/>
          </w:rPr>
          <w:t>1/</w:t>
        </w:r>
      </w:hyperlink>
      <w:r w:rsidRPr="0018461D">
        <w:rPr>
          <w:rFonts w:ascii="Verdana" w:hAnsi="Verdana" w:cs="Courier New"/>
          <w:color w:val="auto"/>
          <w:lang w:val="ru-RU"/>
        </w:rPr>
        <w:t xml:space="preserve"> </w:t>
      </w:r>
    </w:p>
  </w:endnote>
  <w:endnote w:id="71">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Подтверждающий документ находится в распоряжении ИПЦ «Априори»</w:t>
      </w:r>
      <w:r w:rsidRPr="0018461D">
        <w:rPr>
          <w:rStyle w:val="ab"/>
          <w:rFonts w:ascii="Verdana" w:hAnsi="Verdana" w:cs="Courier New"/>
          <w:color w:val="auto"/>
          <w:lang w:val="ru-RU"/>
        </w:rPr>
        <w:t>.</w:t>
      </w:r>
    </w:p>
  </w:endnote>
  <w:endnote w:id="7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116 УК ПМР (Угроза убийством или причинением тяжкого вреда здоровью): «Угроза убийством или причинением тяжкого вреда здоровью, если имелись основания опасаться осуществления этой угрозы, - наказывается штрафом в размере до 1500 (одной тысячи пятисот)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2 (двух) лет».</w:t>
      </w:r>
    </w:p>
  </w:endnote>
  <w:endnote w:id="73">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1 статьи 166 ГК ПМР (Нематериальные блага):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w:t>
      </w:r>
    </w:p>
  </w:endnote>
  <w:endnote w:id="74">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по делу «</w:t>
      </w:r>
      <w:r w:rsidRPr="0018461D">
        <w:rPr>
          <w:rFonts w:ascii="Verdana" w:hAnsi="Verdana" w:cs="Courier New"/>
          <w:color w:val="auto"/>
        </w:rPr>
        <w:t>Alves</w:t>
      </w:r>
      <w:r w:rsidRPr="0018461D">
        <w:rPr>
          <w:rFonts w:ascii="Verdana" w:hAnsi="Verdana" w:cs="Courier New"/>
          <w:color w:val="auto"/>
          <w:lang w:val="ru-RU"/>
        </w:rPr>
        <w:t xml:space="preserve"> </w:t>
      </w:r>
      <w:r w:rsidRPr="0018461D">
        <w:rPr>
          <w:rFonts w:ascii="Verdana" w:hAnsi="Verdana" w:cs="Courier New"/>
          <w:color w:val="auto"/>
        </w:rPr>
        <w:t>da</w:t>
      </w:r>
      <w:r w:rsidRPr="0018461D">
        <w:rPr>
          <w:rFonts w:ascii="Verdana" w:hAnsi="Verdana" w:cs="Courier New"/>
          <w:color w:val="auto"/>
          <w:lang w:val="ru-RU"/>
        </w:rPr>
        <w:t xml:space="preserve"> </w:t>
      </w:r>
      <w:r w:rsidRPr="0018461D">
        <w:rPr>
          <w:rFonts w:ascii="Verdana" w:hAnsi="Verdana" w:cs="Courier New"/>
          <w:color w:val="auto"/>
        </w:rPr>
        <w:t>Silva</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Portugal</w:t>
      </w:r>
      <w:r w:rsidRPr="0018461D">
        <w:rPr>
          <w:rFonts w:ascii="Verdana" w:hAnsi="Verdana" w:cs="Courier New"/>
          <w:color w:val="auto"/>
          <w:lang w:val="ru-RU"/>
        </w:rPr>
        <w:t xml:space="preserve">», № 41665/07, §28: «Учитывая характер и содержание замечаний, а также контекст — карнавальные торжества, в ходе которых имело место действие заявителя, было трудно воспринимать обвинения заявителя в адрес заявителя в буквальном смысле. Даже если бы это было так, как политик, заявитель должен был проявить большую терпимость к критике, особенно там, где она принимает форму сатиры (см. </w:t>
      </w:r>
      <w:r w:rsidRPr="0018461D">
        <w:rPr>
          <w:rFonts w:ascii="Verdana" w:hAnsi="Verdana" w:cs="Courier New"/>
          <w:color w:val="auto"/>
        </w:rPr>
        <w:t>Vereinigung</w:t>
      </w:r>
      <w:r w:rsidRPr="0018461D">
        <w:rPr>
          <w:rFonts w:ascii="Verdana" w:hAnsi="Verdana" w:cs="Courier New"/>
          <w:color w:val="auto"/>
          <w:lang w:val="ru-RU"/>
        </w:rPr>
        <w:t xml:space="preserve"> </w:t>
      </w:r>
      <w:r w:rsidRPr="0018461D">
        <w:rPr>
          <w:rFonts w:ascii="Verdana" w:hAnsi="Verdana" w:cs="Courier New"/>
          <w:color w:val="auto"/>
        </w:rPr>
        <w:t>Bildender</w:t>
      </w:r>
      <w:r w:rsidRPr="0018461D">
        <w:rPr>
          <w:rFonts w:ascii="Verdana" w:hAnsi="Verdana" w:cs="Courier New"/>
          <w:color w:val="auto"/>
          <w:lang w:val="ru-RU"/>
        </w:rPr>
        <w:t xml:space="preserve"> </w:t>
      </w:r>
      <w:r w:rsidRPr="0018461D">
        <w:rPr>
          <w:rFonts w:ascii="Verdana" w:hAnsi="Verdana" w:cs="Courier New"/>
          <w:color w:val="auto"/>
        </w:rPr>
        <w:t>K</w:t>
      </w:r>
      <w:r w:rsidRPr="0018461D">
        <w:rPr>
          <w:rFonts w:ascii="Verdana" w:hAnsi="Verdana" w:cs="Courier New"/>
          <w:color w:val="auto"/>
          <w:lang w:val="ru-RU"/>
        </w:rPr>
        <w:t>ü</w:t>
      </w:r>
      <w:r w:rsidRPr="0018461D">
        <w:rPr>
          <w:rFonts w:ascii="Verdana" w:hAnsi="Verdana" w:cs="Courier New"/>
          <w:color w:val="auto"/>
        </w:rPr>
        <w:t>nstler</w:t>
      </w:r>
      <w:r w:rsidRPr="0018461D">
        <w:rPr>
          <w:rFonts w:ascii="Verdana" w:hAnsi="Verdana" w:cs="Courier New"/>
          <w:color w:val="auto"/>
          <w:lang w:val="ru-RU"/>
        </w:rPr>
        <w:t>, цитировавшийся выше, §34)».</w:t>
      </w:r>
    </w:p>
  </w:endnote>
  <w:endnote w:id="75">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rPr>
        <w:endnoteRef/>
      </w:r>
      <w:r w:rsidRPr="0018461D">
        <w:rPr>
          <w:rStyle w:val="ab"/>
          <w:rFonts w:ascii="Verdana" w:hAnsi="Verdana" w:cs="Courier New"/>
          <w:color w:val="auto"/>
          <w:lang w:val="ru-RU"/>
        </w:rPr>
        <w:t xml:space="preserve"> Постановление ЕСПЧ по делу «</w:t>
      </w:r>
      <w:r w:rsidRPr="0018461D">
        <w:rPr>
          <w:rStyle w:val="ab"/>
          <w:rFonts w:ascii="Verdana" w:hAnsi="Verdana" w:cs="Courier New"/>
          <w:color w:val="auto"/>
          <w14:textOutline w14:w="12700" w14:cap="flat" w14:cmpd="sng" w14:algn="ctr">
            <w14:noFill/>
            <w14:prstDash w14:val="solid"/>
            <w14:miter w14:lim="400000"/>
          </w14:textOutline>
        </w:rPr>
        <w:t>Lingens</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Austria</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 9815/82, §42; </w:t>
      </w:r>
      <w:r w:rsidRPr="0018461D">
        <w:rPr>
          <w:rStyle w:val="ab"/>
          <w:rFonts w:ascii="Verdana" w:hAnsi="Verdana" w:cs="Courier New"/>
          <w:color w:val="auto"/>
          <w:lang w:val="ru-RU"/>
        </w:rPr>
        <w:t>Постановление ЕСПЧ по делу «</w:t>
      </w:r>
      <w:r w:rsidRPr="0018461D">
        <w:rPr>
          <w:rStyle w:val="ab"/>
          <w:rFonts w:ascii="Verdana" w:hAnsi="Verdana" w:cs="Courier New"/>
          <w:color w:val="auto"/>
          <w14:textOutline w14:w="12700" w14:cap="flat" w14:cmpd="sng" w14:algn="ctr">
            <w14:noFill/>
            <w14:prstDash w14:val="solid"/>
            <w14:miter w14:lim="400000"/>
          </w14:textOutline>
        </w:rPr>
        <w:t>Vides</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Aizsardzibas</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Klubs</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Latvia</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жалоба </w:t>
      </w:r>
      <w:r w:rsidRPr="0018461D">
        <w:rPr>
          <w:rStyle w:val="ab"/>
          <w:rFonts w:ascii="Verdana" w:hAnsi="Verdana" w:cs="Courier New"/>
          <w:color w:val="auto"/>
          <w14:textOutline w14:w="12700" w14:cap="flat" w14:cmpd="sng" w14:algn="ctr">
            <w14:noFill/>
            <w14:prstDash w14:val="solid"/>
            <w14:miter w14:lim="400000"/>
          </w14:textOutline>
        </w:rPr>
        <w:t>N</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57829/00, §40: «</w:t>
      </w:r>
      <w:r w:rsidRPr="0018461D">
        <w:rPr>
          <w:rStyle w:val="ab"/>
          <w:rFonts w:ascii="Verdana" w:hAnsi="Verdana" w:cs="Courier New"/>
          <w:color w:val="auto"/>
          <w:lang w:val="ru-RU"/>
        </w:rPr>
        <w:t>Слова и поступки политических деятелей, в отличие от частных лиц, неизбежно и заведомо открыты для контроля со стороны журналистов и общественности в целом, и они должны, следовательно, демонстрировать большую степень терпимости».</w:t>
      </w:r>
    </w:p>
  </w:endnote>
  <w:endnote w:id="76">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ЕСПЧ по делу «</w:t>
      </w:r>
      <w:r w:rsidRPr="0018461D">
        <w:rPr>
          <w:rFonts w:ascii="Verdana" w:hAnsi="Verdana" w:cs="Courier New"/>
          <w:color w:val="auto"/>
        </w:rPr>
        <w:t>Vereinigung</w:t>
      </w:r>
      <w:r w:rsidRPr="0018461D">
        <w:rPr>
          <w:rFonts w:ascii="Verdana" w:hAnsi="Verdana" w:cs="Courier New"/>
          <w:color w:val="auto"/>
          <w:lang w:val="ru-RU"/>
        </w:rPr>
        <w:t xml:space="preserve"> </w:t>
      </w:r>
      <w:r w:rsidRPr="0018461D">
        <w:rPr>
          <w:rFonts w:ascii="Verdana" w:hAnsi="Verdana" w:cs="Courier New"/>
          <w:color w:val="auto"/>
        </w:rPr>
        <w:t>Bildender</w:t>
      </w:r>
      <w:r w:rsidRPr="0018461D">
        <w:rPr>
          <w:rFonts w:ascii="Verdana" w:hAnsi="Verdana" w:cs="Courier New"/>
          <w:color w:val="auto"/>
          <w:lang w:val="ru-RU"/>
        </w:rPr>
        <w:t xml:space="preserve"> </w:t>
      </w:r>
      <w:r w:rsidRPr="0018461D">
        <w:rPr>
          <w:rFonts w:ascii="Verdana" w:hAnsi="Verdana" w:cs="Courier New"/>
          <w:color w:val="auto"/>
        </w:rPr>
        <w:t>K</w:t>
      </w:r>
      <w:r w:rsidRPr="0018461D">
        <w:rPr>
          <w:rFonts w:ascii="Verdana" w:hAnsi="Verdana" w:cs="Courier New"/>
          <w:color w:val="auto"/>
          <w:lang w:val="ru-RU"/>
        </w:rPr>
        <w:t>ü</w:t>
      </w:r>
      <w:r w:rsidRPr="0018461D">
        <w:rPr>
          <w:rFonts w:ascii="Verdana" w:hAnsi="Verdana" w:cs="Courier New"/>
          <w:color w:val="auto"/>
        </w:rPr>
        <w:t>nstler</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Austria</w:t>
      </w:r>
      <w:r w:rsidRPr="0018461D">
        <w:rPr>
          <w:rFonts w:ascii="Verdana" w:hAnsi="Verdana" w:cs="Courier New"/>
          <w:color w:val="auto"/>
          <w:lang w:val="ru-RU"/>
        </w:rPr>
        <w:t>», № 68354/01, §33: «Однако следует подчеркнуть, что в картине использовались только фотографии голов соответствующих лиц, их глаза были скрыты под черными полосами, а их тела были нарисованы в нереалистичной и преувеличенной манере. По мнению национальных судов всех уровней, картина явно не ставила своей целью отразить или даже предположить реальность; правительство в своих представлениях не утверждало обратного. Суд считает, что такое изображение представляло собой карикатуру на соответствующих лиц с использованием сатирических элементов. Он отмечает, что сатира является формой художественного выражения и социального комментария и, в силу присущих ей черт преувеличения и искажения действительности, естественно, направлена на провоцирование и возбуждение. Соответственно, любое вмешательство в право художника на такое выражение должно рассматриваться с особой тщательностью».</w:t>
      </w:r>
    </w:p>
  </w:endnote>
  <w:endnote w:id="77">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s="Courier New"/>
          <w:color w:val="auto"/>
          <w:lang w:val="ru-RU"/>
        </w:rPr>
        <w:t>Постановление ЕСПЧ по делу «</w:t>
      </w:r>
      <w:r w:rsidRPr="0018461D">
        <w:rPr>
          <w:rFonts w:ascii="Verdana" w:hAnsi="Verdana" w:cs="Courier New"/>
          <w:color w:val="auto"/>
        </w:rPr>
        <w:t>Alves</w:t>
      </w:r>
      <w:r w:rsidRPr="0018461D">
        <w:rPr>
          <w:rFonts w:ascii="Verdana" w:hAnsi="Verdana" w:cs="Courier New"/>
          <w:color w:val="auto"/>
          <w:lang w:val="ru-RU"/>
        </w:rPr>
        <w:t xml:space="preserve"> </w:t>
      </w:r>
      <w:r w:rsidRPr="0018461D">
        <w:rPr>
          <w:rFonts w:ascii="Verdana" w:hAnsi="Verdana" w:cs="Courier New"/>
          <w:color w:val="auto"/>
        </w:rPr>
        <w:t>da</w:t>
      </w:r>
      <w:r w:rsidRPr="0018461D">
        <w:rPr>
          <w:rFonts w:ascii="Verdana" w:hAnsi="Verdana" w:cs="Courier New"/>
          <w:color w:val="auto"/>
          <w:lang w:val="ru-RU"/>
        </w:rPr>
        <w:t xml:space="preserve"> </w:t>
      </w:r>
      <w:r w:rsidRPr="0018461D">
        <w:rPr>
          <w:rFonts w:ascii="Verdana" w:hAnsi="Verdana" w:cs="Courier New"/>
          <w:color w:val="auto"/>
        </w:rPr>
        <w:t>Silva</w:t>
      </w:r>
      <w:r w:rsidRPr="0018461D">
        <w:rPr>
          <w:rFonts w:ascii="Verdana" w:hAnsi="Verdana" w:cs="Courier New"/>
          <w:color w:val="auto"/>
          <w:lang w:val="ru-RU"/>
        </w:rPr>
        <w:t xml:space="preserve"> </w:t>
      </w:r>
      <w:r w:rsidRPr="0018461D">
        <w:rPr>
          <w:rFonts w:ascii="Verdana" w:hAnsi="Verdana" w:cs="Courier New"/>
          <w:color w:val="auto"/>
        </w:rPr>
        <w:t>v</w:t>
      </w:r>
      <w:r w:rsidRPr="0018461D">
        <w:rPr>
          <w:rFonts w:ascii="Verdana" w:hAnsi="Verdana" w:cs="Courier New"/>
          <w:color w:val="auto"/>
          <w:lang w:val="ru-RU"/>
        </w:rPr>
        <w:t xml:space="preserve">. </w:t>
      </w:r>
      <w:r w:rsidRPr="0018461D">
        <w:rPr>
          <w:rFonts w:ascii="Verdana" w:hAnsi="Verdana" w:cs="Courier New"/>
          <w:color w:val="auto"/>
        </w:rPr>
        <w:t>Portugal</w:t>
      </w:r>
      <w:r w:rsidRPr="0018461D">
        <w:rPr>
          <w:rFonts w:ascii="Verdana" w:hAnsi="Verdana" w:cs="Courier New"/>
          <w:color w:val="auto"/>
          <w:lang w:val="ru-RU"/>
        </w:rPr>
        <w:t>», № 41665/07, §26, §§29-30: «</w:t>
      </w:r>
      <w:r w:rsidRPr="0018461D">
        <w:rPr>
          <w:rFonts w:ascii="Verdana" w:hAnsi="Verdana"/>
          <w:color w:val="auto"/>
          <w:lang w:val="ru-RU"/>
        </w:rPr>
        <w:t xml:space="preserve">26. Вмешательство противоречит Конвенции, если оно не отвечает требованиям </w:t>
      </w:r>
      <w:r w:rsidRPr="0018461D">
        <w:rPr>
          <w:rFonts w:ascii="Verdana" w:hAnsi="Verdana" w:cs="Courier New"/>
          <w:color w:val="auto"/>
          <w:lang w:val="ru-RU"/>
        </w:rPr>
        <w:t>§</w:t>
      </w:r>
      <w:r w:rsidRPr="0018461D">
        <w:rPr>
          <w:rFonts w:ascii="Verdana" w:hAnsi="Verdana"/>
          <w:color w:val="auto"/>
          <w:lang w:val="ru-RU"/>
        </w:rPr>
        <w:t xml:space="preserve">2 статьи 10. Поэтому необходимо определить, было ли вмешательство «в соответствии с законом», преследовало ли оно одну или несколько законных целей, указанных в этом пункте, и было ли оно "необходимо в демократическом обществе" для достижения этой цели или этих целей. Не оспаривается, что вмешательство было предусмотрено законом - соответствующими положениями Уголовного кодекса — и преследовало законную цель, а именно защиту репутации или прав других лиц, по смыслу статьи 10 § 2. Однако стороны не согласны с тем, было ли вмешательство "необходимым в демократическом обществе» </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«29. Суд считает, что наказание за поведение, подобное поведению заявителя в данном деле, может оказать сдерживающее воздействие на сатирические высказывания по социальным вопросам, которые также могут играть очень важную роль в свободном обсуждении вопросов, представляющих общий интерес, без чего не может существовать демократическое общество.</w:t>
      </w:r>
    </w:p>
    <w:p w:rsidR="00AF428A" w:rsidRPr="0018461D" w:rsidRDefault="00AF428A" w:rsidP="0018461D">
      <w:pPr>
        <w:pStyle w:val="a9"/>
        <w:ind w:firstLine="170"/>
        <w:jc w:val="both"/>
        <w:rPr>
          <w:rFonts w:ascii="Verdana" w:hAnsi="Verdana"/>
          <w:color w:val="auto"/>
          <w:lang w:val="ru-RU"/>
        </w:rPr>
      </w:pPr>
      <w:r w:rsidRPr="0018461D">
        <w:rPr>
          <w:rFonts w:ascii="Verdana" w:hAnsi="Verdana"/>
          <w:color w:val="auto"/>
          <w:lang w:val="ru-RU"/>
        </w:rPr>
        <w:t>30. Таким образом, взвесив интересы общества в уголовном осуждении заявителя после его сатирического выступления, с одной стороны, и последствия такого осуждения для заявителя, с другой, Суд считает, что уголовное наказание, назначенное португальскими судами, было несоразмерно преследуемой цели и поэтому не является необходимым в демократическом обществе».</w:t>
      </w:r>
    </w:p>
  </w:endnote>
  <w:endnote w:id="78">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0"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apriori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center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org</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pervoe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pmr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ugolovnoe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delo</w:t>
        </w:r>
        <w:r w:rsidRPr="0018461D">
          <w:rPr>
            <w:rStyle w:val="a5"/>
            <w:rFonts w:ascii="Verdana" w:hAnsi="Verdana" w:cs="Courier New"/>
            <w:color w:val="auto"/>
            <w:u w:val="none"/>
            <w:lang w:val="ru-RU"/>
          </w:rPr>
          <w:t>-</w:t>
        </w:r>
        <w:r w:rsidRPr="0018461D">
          <w:rPr>
            <w:rStyle w:val="a5"/>
            <w:rFonts w:ascii="Verdana" w:hAnsi="Verdana" w:cs="Courier New"/>
            <w:color w:val="auto"/>
            <w:u w:val="none"/>
          </w:rPr>
          <w:t>so</w:t>
        </w:r>
        <w:r w:rsidRPr="0018461D">
          <w:rPr>
            <w:rStyle w:val="a5"/>
            <w:rFonts w:ascii="Verdana" w:hAnsi="Verdana" w:cs="Courier New"/>
            <w:color w:val="auto"/>
            <w:u w:val="none"/>
            <w:lang w:val="ru-RU"/>
          </w:rPr>
          <w:t>-</w:t>
        </w:r>
        <w:r w:rsidRPr="0018461D">
          <w:rPr>
            <w:rStyle w:val="a5"/>
            <w:rFonts w:ascii="Verdana" w:hAnsi="Verdana" w:cs="Courier New"/>
            <w:color w:val="auto"/>
            <w:u w:val="none"/>
          </w:rPr>
          <w:t>statej</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ob</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otricanii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polozhitelnoj</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roli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rf</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79">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Обвинительное заключение находится </w:t>
      </w:r>
      <w:r w:rsidRPr="0018461D">
        <w:rPr>
          <w:rFonts w:ascii="Verdana" w:hAnsi="Verdana" w:cs="Courier New"/>
          <w:color w:val="auto"/>
          <w:lang w:val="ru-RU"/>
        </w:rPr>
        <w:t>в распоряжении ИПЦ «Априори».</w:t>
      </w:r>
    </w:p>
  </w:endnote>
  <w:endnote w:id="80">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1"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apriori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center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org</w:t>
        </w:r>
        <w:r w:rsidRPr="0018461D">
          <w:rPr>
            <w:rStyle w:val="a5"/>
            <w:rFonts w:ascii="Verdana" w:hAnsi="Verdana" w:cs="Courier New"/>
            <w:color w:val="auto"/>
            <w:u w:val="none"/>
            <w:lang w:val="ru-RU"/>
          </w:rPr>
          <w:t>/</w:t>
        </w:r>
        <w:r w:rsidRPr="0018461D">
          <w:rPr>
            <w:rStyle w:val="a5"/>
            <w:rFonts w:ascii="Verdana" w:hAnsi="Verdana" w:cs="Courier New"/>
            <w:color w:val="auto"/>
            <w:u w:val="none"/>
          </w:rPr>
          <w:t>stepan</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popovskij</w:t>
        </w:r>
        <w:r w:rsidRPr="0018461D">
          <w:rPr>
            <w:rStyle w:val="a5"/>
            <w:rFonts w:ascii="Verdana" w:hAnsi="Verdana" w:cs="Courier New"/>
            <w:color w:val="auto"/>
            <w:u w:val="none"/>
            <w:lang w:val="ru-RU"/>
          </w:rPr>
          <w:t>-</w:t>
        </w:r>
        <w:r w:rsidRPr="0018461D">
          <w:rPr>
            <w:rStyle w:val="a5"/>
            <w:rFonts w:ascii="Verdana" w:hAnsi="Verdana" w:cs="Courier New"/>
            <w:color w:val="auto"/>
            <w:u w:val="none"/>
          </w:rPr>
          <w:t>zajavlenie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narushenii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pridnestrove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prava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svobodu</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lichnuju</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neprikosnovennost</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81">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95 УПК ПМР (Порядок возбуждения уголовного дела): «При наличии повода и основания к возбуждению уголовного дела руководитель следственного органа, следователь, орган дознания, обязаны в пределах своей компетенции возбудить уголовное дело.</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О возбуждении уголовного дела прокурор, руководитель следственного органа, следователь, орган дознания выносят постановление. В постановлении должно быть указано: время, место, кем оно составлено, повод и основание к возбуждению дела, статья уголовного закона, по признакам которого оно возбуждается, а также дальнейшее направление дела».</w:t>
      </w:r>
    </w:p>
  </w:endnote>
  <w:endnote w:id="8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90 УПК ПМР (Поводы и основания к возбуждению уголовного дела): «Поводами для возбуждения уголовного дела служат: </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 xml:space="preserve">а) заявление о преступлении; </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 xml:space="preserve">б) явка с повинной; </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 xml:space="preserve">в) сообщение о совершенном или готовящемся преступлении, полученное из иных источников; </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г) постановление о направлении соответствующих материалов в следственный орган или орган дознания для решения вопроса в порядке и в сроки, предусмотренные статьей 93 настоящего Кодекса, по фактам выявленных прокурором нарушений уголовного законодательства Приднестровской Молдавской Республики.</w:t>
      </w:r>
    </w:p>
    <w:p w:rsidR="00AF428A" w:rsidRPr="0018461D" w:rsidRDefault="00AF428A" w:rsidP="0018461D">
      <w:pPr>
        <w:pStyle w:val="a9"/>
        <w:ind w:firstLine="170"/>
        <w:jc w:val="both"/>
        <w:rPr>
          <w:rFonts w:ascii="Verdana" w:hAnsi="Verdana" w:cs="Courier New"/>
          <w:color w:val="auto"/>
          <w:lang w:val="ru-RU"/>
        </w:rPr>
      </w:pPr>
      <w:r w:rsidRPr="0018461D">
        <w:rPr>
          <w:rFonts w:ascii="Verdana" w:hAnsi="Verdana" w:cs="Courier New"/>
          <w:color w:val="auto"/>
          <w:lang w:val="ru-RU"/>
        </w:rPr>
        <w:t>Основанием для возбуждения уголовного дела является наличие достаточных данных, указывающих на признаки преступления».</w:t>
      </w:r>
    </w:p>
  </w:endnote>
  <w:endnote w:id="83">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от 27.02.1980г. по делу «Deweer v. Belgium», № 6903/75, §46: «[…] «Обвинение» можно было бы в целях статьи 6 §1 определить как официальное уведомление лица компетентным органом государственной власти о наличии предположения о том, что этим лицом совершено уголовно наказуемое правонарушение».</w:t>
      </w:r>
    </w:p>
  </w:endnote>
  <w:endnote w:id="84">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2" w:history="1">
        <w:r w:rsidRPr="0018461D">
          <w:rPr>
            <w:rStyle w:val="a5"/>
            <w:rFonts w:ascii="Verdana" w:hAnsi="Verdana" w:cs="Courier New"/>
            <w:color w:val="auto"/>
            <w:u w:val="none"/>
            <w:lang w:val="ru-RU"/>
          </w:rPr>
          <w:t>https://novostipmr.com/ru/file/stihiynyy-miting-v-rybnice-podrobnosti</w:t>
        </w:r>
      </w:hyperlink>
      <w:r w:rsidRPr="0018461D">
        <w:rPr>
          <w:rFonts w:ascii="Verdana" w:hAnsi="Verdana" w:cs="Courier New"/>
          <w:color w:val="auto"/>
          <w:lang w:val="ru-RU"/>
        </w:rPr>
        <w:t xml:space="preserve"> </w:t>
      </w:r>
    </w:p>
  </w:endnote>
  <w:endnote w:id="85">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https://www.mvdpmr.org/vazhnaya-informatsiya/31835-pridnestrovtsy-rabotayushchie-v-rm-privozyat-covid-19.html</w:t>
      </w:r>
    </w:p>
  </w:endnote>
  <w:endnote w:id="86">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3" w:history="1">
        <w:r w:rsidRPr="0018461D">
          <w:rPr>
            <w:rStyle w:val="a5"/>
            <w:rFonts w:ascii="Verdana" w:hAnsi="Verdana" w:cs="Courier New"/>
            <w:color w:val="auto"/>
            <w:u w:val="none"/>
            <w:lang w:val="ru-RU"/>
          </w:rPr>
          <w:t>https://newsmaker.md/rus/novosti/v-pridnestrove-oppozitsionnogo-aktivista-arestovali-na-10-sutok-za-protest-chto-esche-izvestno-ob-etom-dele/</w:t>
        </w:r>
      </w:hyperlink>
      <w:r w:rsidRPr="0018461D">
        <w:rPr>
          <w:rFonts w:ascii="Verdana" w:hAnsi="Verdana" w:cs="Courier New"/>
          <w:color w:val="auto"/>
          <w:lang w:val="ru-RU"/>
        </w:rPr>
        <w:t xml:space="preserve"> </w:t>
      </w:r>
    </w:p>
  </w:endnote>
  <w:endnote w:id="87">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3 статьи 20.2 КоАП ПМР (Нарушение законодательства о собраниях, митингах, демонстрациях, шествиях и пикетировании): «Нарушение участником публичного мероприятия (в том числе связанного с осуществлением миссионерско-проповеднической деятельности) установленного порядка проведения собрания, митинга, демонстрации, шествия или пикетирования, — влечет наложение штрафа в размере 20 (двадцати) РУ МЗП или административный арест на срок до 15 (пятнадцати) суток».</w:t>
      </w:r>
    </w:p>
  </w:endnote>
  <w:endnote w:id="88">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rPr>
        <w:endnoteRef/>
      </w:r>
      <w:r w:rsidRPr="0018461D">
        <w:rPr>
          <w:rStyle w:val="ab"/>
          <w:rFonts w:ascii="Verdana" w:hAnsi="Verdana" w:cs="Courier New"/>
          <w:color w:val="auto"/>
          <w:lang w:val="ru-RU"/>
        </w:rPr>
        <w:t xml:space="preserve"> Постановление по делу «</w:t>
      </w:r>
      <w:r w:rsidRPr="0018461D">
        <w:rPr>
          <w:rStyle w:val="ab"/>
          <w:rFonts w:ascii="Verdana" w:hAnsi="Verdana" w:cs="Courier New"/>
          <w:color w:val="auto"/>
          <w14:textOutline w14:w="12700" w14:cap="flat" w14:cmpd="sng" w14:algn="ctr">
            <w14:noFill/>
            <w14:prstDash w14:val="solid"/>
            <w14:miter w14:lim="400000"/>
          </w14:textOutline>
        </w:rPr>
        <w:t>Ezelin</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France</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 11800/85, §39; </w:t>
      </w:r>
      <w:r w:rsidRPr="0018461D">
        <w:rPr>
          <w:rStyle w:val="ab"/>
          <w:rFonts w:ascii="Verdana" w:hAnsi="Verdana" w:cs="Courier New"/>
          <w:color w:val="auto"/>
          <w:lang w:val="ru-RU"/>
        </w:rPr>
        <w:t>Постановление по делу «</w:t>
      </w:r>
      <w:r w:rsidRPr="0018461D">
        <w:rPr>
          <w:rStyle w:val="ab"/>
          <w:rFonts w:ascii="Verdana" w:hAnsi="Verdana" w:cs="Courier New"/>
          <w:color w:val="auto"/>
          <w14:textOutline w14:w="12700" w14:cap="flat" w14:cmpd="sng" w14:algn="ctr">
            <w14:noFill/>
            <w14:prstDash w14:val="solid"/>
            <w14:miter w14:lim="400000"/>
          </w14:textOutline>
        </w:rPr>
        <w:t>Kasparov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and</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Others</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Russia</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N</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21613/07, §84:</w:t>
      </w:r>
      <w:r w:rsidRPr="0018461D">
        <w:rPr>
          <w:rStyle w:val="ab"/>
          <w:rFonts w:ascii="Verdana" w:hAnsi="Verdana" w:cs="Courier New"/>
          <w:color w:val="auto"/>
          <w:lang w:val="ru-RU"/>
        </w:rPr>
        <w:t xml:space="preserve"> «Вмешательство в осуществление права на свободу собраний не обязательно должно быть равносильно прямому запрету, законному или фактическому, а может заключаться в различных других мерах, принимаемых властями. Термин «ограничения» в статье 11 §2 следует толковать как включающий меры, принятые до или во время собрания и тех (такие как карательные меры), принимаемые впоследствии»</w:t>
      </w:r>
      <w:r w:rsidRPr="0018461D">
        <w:rPr>
          <w:rStyle w:val="ab"/>
          <w:rFonts w:ascii="Verdana" w:hAnsi="Verdana" w:cs="Courier New"/>
          <w:color w:val="auto"/>
          <w:lang w:val="ru-RU"/>
          <w14:textOutline w14:w="12700" w14:cap="flat" w14:cmpd="sng" w14:algn="ctr">
            <w14:noFill/>
            <w14:prstDash w14:val="solid"/>
            <w14:miter w14:lim="400000"/>
          </w14:textOutline>
        </w:rPr>
        <w:t>.</w:t>
      </w:r>
    </w:p>
  </w:endnote>
  <w:endnote w:id="89">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rPr>
        <w:endnoteRef/>
      </w:r>
      <w:r w:rsidRPr="0018461D">
        <w:rPr>
          <w:rStyle w:val="ab"/>
          <w:rFonts w:ascii="Verdana" w:hAnsi="Verdana" w:cs="Courier New"/>
          <w:color w:val="auto"/>
          <w:lang w:val="ru-RU"/>
        </w:rPr>
        <w:t xml:space="preserve"> Постановление Большой палаты ЕСПЧ по делу «Navalnyy v. Russia», № 29580/12 и 36847/12, 11252/12, 12317/13, 43746/14, §136: «Суть процедуры уведомления [о проведении собрания] состоит в том, чтобы позволить властям принимать разумные и надлежащие меры для обеспечения беспрепятственного проведения любого собрания. Положения такого рода не должны представлять собой скрытого препятствия для свободы мирных собраний, защищаемой Конвенцией (см. Постановление по делу «</w:t>
      </w:r>
      <w:r w:rsidRPr="0018461D">
        <w:rPr>
          <w:rStyle w:val="ab"/>
          <w:rFonts w:ascii="Verdana" w:hAnsi="Verdana" w:cs="Courier New"/>
          <w:color w:val="auto"/>
          <w14:textOutline w14:w="12700" w14:cap="flat" w14:cmpd="sng" w14:algn="ctr">
            <w14:noFill/>
            <w14:prstDash w14:val="solid"/>
            <w14:miter w14:lim="400000"/>
          </w14:textOutline>
        </w:rPr>
        <w:t>Sam</w:t>
      </w:r>
      <w:r w:rsidRPr="0018461D">
        <w:rPr>
          <w:rStyle w:val="ab"/>
          <w:rFonts w:ascii="Verdana" w:hAnsi="Verdana" w:cs="Courier New"/>
          <w:color w:val="auto"/>
          <w:lang w:val="ru-RU"/>
          <w14:textOutline w14:w="12700" w14:cap="flat" w14:cmpd="sng" w14:algn="ctr">
            <w14:noFill/>
            <w14:prstDash w14:val="solid"/>
            <w14:miter w14:lim="400000"/>
          </w14:textOutline>
        </w:rPr>
        <w:t>ü</w:t>
      </w:r>
      <w:r w:rsidRPr="0018461D">
        <w:rPr>
          <w:rStyle w:val="ab"/>
          <w:rFonts w:ascii="Verdana" w:hAnsi="Verdana" w:cs="Courier New"/>
          <w:color w:val="auto"/>
          <w14:textOutline w14:w="12700" w14:cap="flat" w14:cmpd="sng" w14:algn="ctr">
            <w14:noFill/>
            <w14:prstDash w14:val="solid"/>
            <w14:miter w14:lim="400000"/>
          </w14:textOutline>
        </w:rPr>
        <w:t>t</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Karabulut</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Turkey</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N</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16999/04, §35; </w:t>
      </w:r>
      <w:r w:rsidRPr="0018461D">
        <w:rPr>
          <w:rStyle w:val="ab"/>
          <w:rFonts w:ascii="Verdana" w:hAnsi="Verdana" w:cs="Courier New"/>
          <w:color w:val="auto"/>
          <w:lang w:val="ru-RU"/>
        </w:rPr>
        <w:t>Постановление по делу «</w:t>
      </w:r>
      <w:r w:rsidRPr="0018461D">
        <w:rPr>
          <w:rStyle w:val="ab"/>
          <w:rFonts w:ascii="Verdana" w:hAnsi="Verdana" w:cs="Courier New"/>
          <w:color w:val="auto"/>
          <w14:textOutline w14:w="12700" w14:cap="flat" w14:cmpd="sng" w14:algn="ctr">
            <w14:noFill/>
            <w14:prstDash w14:val="solid"/>
            <w14:miter w14:lim="400000"/>
          </w14:textOutline>
        </w:rPr>
        <w:t>Berladir</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and</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others</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v</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Russia</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w:t>
      </w:r>
      <w:r w:rsidRPr="0018461D">
        <w:rPr>
          <w:rStyle w:val="ab"/>
          <w:rFonts w:ascii="Verdana" w:hAnsi="Verdana" w:cs="Courier New"/>
          <w:color w:val="auto"/>
          <w14:textOutline w14:w="12700" w14:cap="flat" w14:cmpd="sng" w14:algn="ctr">
            <w14:noFill/>
            <w14:prstDash w14:val="solid"/>
            <w14:miter w14:lim="400000"/>
          </w14:textOutline>
        </w:rPr>
        <w:t>N</w:t>
      </w:r>
      <w:r w:rsidRPr="0018461D">
        <w:rPr>
          <w:rStyle w:val="ab"/>
          <w:rFonts w:ascii="Verdana" w:hAnsi="Verdana" w:cs="Courier New"/>
          <w:color w:val="auto"/>
          <w:lang w:val="ru-RU"/>
          <w14:textOutline w14:w="12700" w14:cap="flat" w14:cmpd="sng" w14:algn="ctr">
            <w14:noFill/>
            <w14:prstDash w14:val="solid"/>
            <w14:miter w14:lim="400000"/>
          </w14:textOutline>
        </w:rPr>
        <w:t xml:space="preserve"> 34202/06, §39)».</w:t>
      </w:r>
    </w:p>
  </w:endnote>
  <w:endnote w:id="90">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4" w:history="1">
        <w:r w:rsidRPr="0018461D">
          <w:rPr>
            <w:rStyle w:val="a5"/>
            <w:rFonts w:ascii="Verdana" w:hAnsi="Verdana" w:cs="Courier New"/>
            <w:color w:val="auto"/>
            <w:u w:val="none"/>
            <w:lang w:val="ru-RU"/>
          </w:rPr>
          <w:t>https://novostipmr.com/ru/news/20-07-16/arestovan-gennadiy-chorba-organizovavshiy-2-iyulya-miting-v</w:t>
        </w:r>
      </w:hyperlink>
      <w:r w:rsidRPr="0018461D">
        <w:rPr>
          <w:rFonts w:ascii="Verdana" w:hAnsi="Verdana" w:cs="Courier New"/>
          <w:color w:val="auto"/>
          <w:lang w:val="ru-RU"/>
        </w:rPr>
        <w:t xml:space="preserve"> </w:t>
      </w:r>
    </w:p>
  </w:endnote>
  <w:endnote w:id="91">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1 статьи 28.2 (Доставление): «</w:t>
      </w:r>
      <w:r w:rsidRPr="0018461D">
        <w:rPr>
          <w:rFonts w:ascii="Verdana" w:hAnsi="Verdana" w:cs="Courier New"/>
          <w:color w:val="auto"/>
          <w:lang w:val="ru-RU"/>
          <w14:textOutline w14:w="0" w14:cap="flat" w14:cmpd="sng" w14:algn="ctr">
            <w14:noFill/>
            <w14:prstDash w14:val="solid"/>
            <w14:bevel/>
          </w14:textOutline>
        </w:rPr>
        <w:t>1. Доставление,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w:t>
      </w:r>
    </w:p>
  </w:endnote>
  <w:endnote w:id="92">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 Пункт </w:t>
      </w:r>
      <w:r w:rsidRPr="0018461D">
        <w:rPr>
          <w:rStyle w:val="ab"/>
          <w:rFonts w:ascii="Verdana" w:hAnsi="Verdana" w:cs="Courier New"/>
          <w:color w:val="auto"/>
          <w:lang w:val="ru-RU"/>
        </w:rPr>
        <w:t>3 статьи 28.2 КоАП ПМР (Доставление): «</w:t>
      </w:r>
      <w:r w:rsidRPr="0018461D">
        <w:rPr>
          <w:rStyle w:val="ab"/>
          <w:rFonts w:ascii="Verdana" w:hAnsi="Verdana" w:cs="Courier New"/>
          <w:color w:val="auto"/>
          <w:lang w:val="ru-RU"/>
          <w14:textOutline w14:w="0" w14:cap="flat" w14:cmpd="sng" w14:algn="ctr">
            <w14:noFill/>
            <w14:prstDash w14:val="solid"/>
            <w14:bevel/>
          </w14:textOutline>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В протоколе о доставлении либо в протоколе об административном правонарушении или в протоколе об административном задержании обязательно указывается время доставления. Копия протокола о доставлении вручается доставленному лицу по его просьбе».</w:t>
      </w:r>
      <w:r w:rsidRPr="0018461D">
        <w:rPr>
          <w:rStyle w:val="ab"/>
          <w:rFonts w:ascii="Verdana" w:hAnsi="Verdana" w:cs="Courier New"/>
          <w:color w:val="auto"/>
          <w:shd w:val="clear" w:color="auto" w:fill="FFFFFF"/>
          <w:lang w:val="ru-RU"/>
          <w14:textOutline w14:w="0" w14:cap="flat" w14:cmpd="sng" w14:algn="ctr">
            <w14:noFill/>
            <w14:prstDash w14:val="solid"/>
            <w14:bevel/>
          </w14:textOutline>
        </w:rPr>
        <w:t xml:space="preserve"> </w:t>
      </w:r>
    </w:p>
  </w:endnote>
  <w:endnote w:id="93">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Статья 28.4 КоАП ПМР (Протокол об административном задержании): «</w:t>
      </w:r>
      <w:r w:rsidRPr="0018461D">
        <w:rPr>
          <w:rFonts w:ascii="Verdana" w:hAnsi="Verdana" w:cs="Courier New"/>
          <w:color w:val="auto"/>
          <w:lang w:val="ru-RU"/>
          <w14:textOutline w14:w="0" w14:cap="flat" w14:cmpd="sng" w14:algn="ctr">
            <w14:noFill/>
            <w14:prstDash w14:val="solid"/>
            <w14:bevel/>
          </w14:textOutline>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endnote>
  <w:endnote w:id="94">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Постановление ЕСПЧ по делу «Shchebet v. Russia», № 16074/07, §63: «[…] Суд постоянно придерживался мнения, что незарегистрированное задержание лица является полным отрицанием фундаментально важных гарантий, содержащихся в Статье 5 Конвенции, и раскрывает наиболее серьезное нарушение этого положения. Отсутствие записи о таких вопросах, как дата, время и место содержания под стражей, имя задержанного, причины задержания и имя лица, его осуществляющего, должно рассматриваться как несовместимое с требованием законности и с самой целью статьи 5 Конвенции (see </w:t>
      </w:r>
      <w:r w:rsidRPr="0018461D">
        <w:rPr>
          <w:rStyle w:val="ab"/>
          <w:rFonts w:ascii="Verdana" w:hAnsi="Verdana" w:cs="Courier New"/>
          <w:iCs/>
          <w:color w:val="auto"/>
          <w:sz w:val="20"/>
          <w:szCs w:val="20"/>
        </w:rPr>
        <w:t>Fedotov v. Russia</w:t>
      </w:r>
      <w:r w:rsidRPr="0018461D">
        <w:rPr>
          <w:rStyle w:val="ab"/>
          <w:rFonts w:ascii="Verdana" w:hAnsi="Verdana" w:cs="Courier New"/>
          <w:color w:val="auto"/>
          <w:sz w:val="20"/>
          <w:szCs w:val="20"/>
        </w:rPr>
        <w:t>, no. </w:t>
      </w:r>
      <w:hyperlink r:id="rId15" w:anchor="%7B%22appno%22:%5B%225140/02%22%5D%7D" w:history="1">
        <w:r w:rsidRPr="0018461D">
          <w:rPr>
            <w:rStyle w:val="Hyperlink2"/>
            <w:rFonts w:ascii="Verdana" w:hAnsi="Verdana" w:cs="Courier New"/>
            <w:color w:val="auto"/>
            <w:u w:val="none"/>
          </w:rPr>
          <w:t>5140/02</w:t>
        </w:r>
      </w:hyperlink>
      <w:r w:rsidRPr="0018461D">
        <w:rPr>
          <w:rStyle w:val="ab"/>
          <w:rFonts w:ascii="Verdana" w:hAnsi="Verdana" w:cs="Courier New"/>
          <w:color w:val="auto"/>
          <w:sz w:val="20"/>
          <w:szCs w:val="20"/>
        </w:rPr>
        <w:t>, §78, 25 «October 2005, and</w:t>
      </w:r>
      <w:r w:rsidRPr="0018461D">
        <w:rPr>
          <w:rStyle w:val="ab"/>
          <w:rFonts w:ascii="Verdana" w:hAnsi="Verdana" w:cs="Courier New"/>
          <w:iCs/>
          <w:color w:val="auto"/>
          <w:sz w:val="20"/>
          <w:szCs w:val="20"/>
        </w:rPr>
        <w:t xml:space="preserve"> Menesheva v. Russia»</w:t>
      </w:r>
      <w:r w:rsidRPr="0018461D">
        <w:rPr>
          <w:rStyle w:val="ab"/>
          <w:rFonts w:ascii="Verdana" w:hAnsi="Verdana" w:cs="Courier New"/>
          <w:color w:val="auto"/>
          <w:sz w:val="20"/>
          <w:szCs w:val="20"/>
        </w:rPr>
        <w:t>, no. </w:t>
      </w:r>
      <w:hyperlink r:id="rId16" w:anchor="%7B%22appno%22:%5B%2259261/00%22%5D%7D" w:history="1">
        <w:r w:rsidRPr="0018461D">
          <w:rPr>
            <w:rStyle w:val="Hyperlink2"/>
            <w:rFonts w:ascii="Verdana" w:hAnsi="Verdana" w:cs="Courier New"/>
            <w:color w:val="auto"/>
            <w:u w:val="none"/>
          </w:rPr>
          <w:t>59261/00</w:t>
        </w:r>
      </w:hyperlink>
      <w:r w:rsidRPr="0018461D">
        <w:rPr>
          <w:rStyle w:val="ab"/>
          <w:rFonts w:ascii="Verdana" w:hAnsi="Verdana" w:cs="Courier New"/>
          <w:color w:val="auto"/>
          <w:sz w:val="20"/>
          <w:szCs w:val="20"/>
        </w:rPr>
        <w:t>, §87, ECHR 2006</w:t>
      </w:r>
      <w:r w:rsidRPr="0018461D">
        <w:rPr>
          <w:rStyle w:val="ab"/>
          <w:rFonts w:ascii="Cambria Math" w:hAnsi="Cambria Math" w:cs="Cambria Math"/>
          <w:color w:val="auto"/>
          <w:sz w:val="20"/>
          <w:szCs w:val="20"/>
        </w:rPr>
        <w:t>‑</w:t>
      </w:r>
      <w:r w:rsidRPr="0018461D">
        <w:rPr>
          <w:rStyle w:val="ab"/>
          <w:rFonts w:ascii="Verdana" w:hAnsi="Verdana" w:cs="Courier New"/>
          <w:color w:val="auto"/>
          <w:sz w:val="20"/>
          <w:szCs w:val="20"/>
        </w:rPr>
        <w:t>...)».</w:t>
      </w:r>
    </w:p>
  </w:endnote>
  <w:endnote w:id="95">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Статья 5 Конвенции (Право на свободу и личную неприкосновенность): </w:t>
      </w:r>
      <w:r w:rsidRPr="0018461D">
        <w:rPr>
          <w:rFonts w:ascii="Verdana" w:hAnsi="Verdana" w:cs="Courier New"/>
          <w:color w:val="auto"/>
          <w:sz w:val="20"/>
          <w:szCs w:val="20"/>
        </w:rP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(a) законное содержание под стражей лица, осужденного компетентным судом;</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(b) законное задержание или заключение под стражу (арест) лица за неисполнение вынесенного в соответствии с законом решения суда или с целью обеспечения исполнения любого обязательства, предписанного законом;</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(с) законное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(d) 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 произведенное с тем, чтобы оно предстало перед компетентным органом;</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(e) законное заключение под стражу лиц с целью предотвращения распространения инфекционных заболеваний, а также законное заключение под стражу душевнобольных, алкоголиков, наркоманов или бродяг;</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(f) законное задержание или заключение под стражу лица с целью предотвращения его незаконного въезда в страну или лица, против которого принимаются меры по его высылке или выдаче.</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2. Каждому арестованному незамедлительно сообщаются на понятном ему языке причины его ареста и любое предъявляемое ему обвинение.</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3. Каждый задержанный или заключенный под стражу в соответствии с §1 (с) настоящей статьи незамедлительно доставляется к судье или к иному должностному лицу, наделенному, согласно закону, судебной властью, и имеет право на судебное разбирательство в течение разумного срока или на освобождение до суда. Освобождение может быть обусловлено предоставлением гарантий явки в суд.</w:t>
      </w:r>
    </w:p>
    <w:p w:rsidR="00AF428A" w:rsidRPr="0018461D" w:rsidRDefault="00AF428A" w:rsidP="0018461D">
      <w:pPr>
        <w:pStyle w:val="ad"/>
        <w:spacing w:before="0" w:after="0"/>
        <w:ind w:firstLine="170"/>
        <w:jc w:val="both"/>
        <w:rPr>
          <w:rFonts w:ascii="Verdana" w:eastAsia="Calibri" w:hAnsi="Verdana" w:cs="Courier New"/>
          <w:color w:val="auto"/>
          <w:sz w:val="20"/>
          <w:szCs w:val="20"/>
        </w:rPr>
      </w:pPr>
      <w:r w:rsidRPr="0018461D">
        <w:rPr>
          <w:rFonts w:ascii="Verdana" w:hAnsi="Verdana" w:cs="Courier New"/>
          <w:color w:val="auto"/>
          <w:sz w:val="20"/>
          <w:szCs w:val="20"/>
        </w:rP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Fonts w:ascii="Verdana" w:hAnsi="Verdana" w:cs="Courier New"/>
          <w:color w:val="auto"/>
          <w:sz w:val="20"/>
          <w:szCs w:val="20"/>
        </w:rPr>
        <w:t>5. Каждый, кто стал жертвой ареста или заключения под стражу в нарушение положений настоящей статьи, имеет право на компенсацию».</w:t>
      </w:r>
    </w:p>
  </w:endnote>
  <w:endnote w:id="96">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Статья 2 Протокола №4 к Конвенции (Свобода передвижения): «1. Каждый, кто на законных основаниях находится на территории какого-либо государства, имеет в пределах этой территории право на свободу передвижения и свободу выбора местожительства.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2. Каждый свободен покидать любую страну, включая свою собственную. </w:t>
      </w:r>
    </w:p>
    <w:p w:rsidR="00AF428A" w:rsidRPr="0018461D" w:rsidRDefault="00AF428A" w:rsidP="0018461D">
      <w:pPr>
        <w:pStyle w:val="a9"/>
        <w:ind w:firstLine="170"/>
        <w:jc w:val="both"/>
        <w:rPr>
          <w:rStyle w:val="ab"/>
          <w:rFonts w:ascii="Verdana" w:eastAsia="Calibri" w:hAnsi="Verdana" w:cs="Courier New"/>
          <w:color w:val="auto"/>
          <w:lang w:val="ru-RU"/>
        </w:rPr>
      </w:pPr>
      <w:r w:rsidRPr="0018461D">
        <w:rPr>
          <w:rStyle w:val="ab"/>
          <w:rFonts w:ascii="Verdana" w:hAnsi="Verdana" w:cs="Courier New"/>
          <w:color w:val="auto"/>
          <w:lang w:val="ru-RU"/>
        </w:rPr>
        <w:t xml:space="preserve">3. Пользование этими правами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или общественного спокойствия, для поддержания общественного порядка, предотвращения преступлений, охраны здоровья или нравственност, или для защиты прав и свобод других лиц. </w:t>
      </w:r>
    </w:p>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hAnsi="Verdana" w:cs="Courier New"/>
          <w:color w:val="auto"/>
          <w:lang w:val="ru-RU"/>
        </w:rPr>
        <w:t>4. Права, признанные в пункте 1, могут также, в определенных районах, подлежать ограничениям, вводимым в соответствии с законом и обоснованным общественными интересами в демократическом обществе».</w:t>
      </w:r>
    </w:p>
  </w:endnote>
  <w:endnote w:id="97">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Arial" w:hAnsi="Verdana" w:cs="Courier New"/>
          <w:color w:val="auto"/>
          <w:vertAlign w:val="superscript"/>
        </w:rPr>
        <w:endnoteRef/>
      </w:r>
      <w:r w:rsidRPr="0018461D">
        <w:rPr>
          <w:rStyle w:val="ab"/>
          <w:rFonts w:ascii="Verdana" w:hAnsi="Verdana" w:cs="Courier New"/>
          <w:color w:val="auto"/>
          <w:lang w:val="ru-RU"/>
        </w:rPr>
        <w:t xml:space="preserve"> Постановление ЕСПЧ по делу «</w:t>
      </w:r>
      <w:r w:rsidRPr="0018461D">
        <w:rPr>
          <w:rStyle w:val="ab"/>
          <w:rFonts w:ascii="Verdana" w:hAnsi="Verdana" w:cs="Courier New"/>
          <w:color w:val="auto"/>
        </w:rPr>
        <w:t>Ireland</w:t>
      </w:r>
      <w:r w:rsidRPr="0018461D">
        <w:rPr>
          <w:rStyle w:val="ab"/>
          <w:rFonts w:ascii="Verdana" w:hAnsi="Verdana" w:cs="Courier New"/>
          <w:color w:val="auto"/>
          <w:lang w:val="ru-RU"/>
        </w:rPr>
        <w:t xml:space="preserve"> </w:t>
      </w:r>
      <w:r w:rsidRPr="0018461D">
        <w:rPr>
          <w:rStyle w:val="ab"/>
          <w:rFonts w:ascii="Verdana" w:hAnsi="Verdana" w:cs="Courier New"/>
          <w:color w:val="auto"/>
        </w:rPr>
        <w:t>v</w:t>
      </w:r>
      <w:r w:rsidRPr="0018461D">
        <w:rPr>
          <w:rStyle w:val="ab"/>
          <w:rFonts w:ascii="Verdana" w:hAnsi="Verdana" w:cs="Courier New"/>
          <w:color w:val="auto"/>
          <w:lang w:val="ru-RU"/>
        </w:rPr>
        <w:t xml:space="preserve">. </w:t>
      </w:r>
      <w:r w:rsidRPr="0018461D">
        <w:rPr>
          <w:rStyle w:val="ab"/>
          <w:rFonts w:ascii="Verdana" w:hAnsi="Verdana" w:cs="Courier New"/>
          <w:color w:val="auto"/>
        </w:rPr>
        <w:t>UK</w:t>
      </w:r>
      <w:r w:rsidRPr="0018461D">
        <w:rPr>
          <w:rStyle w:val="ab"/>
          <w:rFonts w:ascii="Verdana" w:hAnsi="Verdana" w:cs="Courier New"/>
          <w:color w:val="auto"/>
          <w:lang w:val="ru-RU"/>
        </w:rPr>
        <w:t xml:space="preserve">», </w:t>
      </w:r>
      <w:r w:rsidRPr="0018461D">
        <w:rPr>
          <w:rStyle w:val="ab"/>
          <w:rFonts w:ascii="Verdana" w:hAnsi="Verdana" w:cs="Courier New"/>
          <w:color w:val="auto"/>
        </w:rPr>
        <w:t>A</w:t>
      </w:r>
      <w:r w:rsidRPr="0018461D">
        <w:rPr>
          <w:rStyle w:val="ab"/>
          <w:rFonts w:ascii="Verdana" w:hAnsi="Verdana" w:cs="Courier New"/>
          <w:color w:val="auto"/>
          <w:lang w:val="ru-RU"/>
        </w:rPr>
        <w:t xml:space="preserve"> 25 (1978), 2 </w:t>
      </w:r>
      <w:r w:rsidRPr="0018461D">
        <w:rPr>
          <w:rStyle w:val="ab"/>
          <w:rFonts w:ascii="Verdana" w:hAnsi="Verdana" w:cs="Courier New"/>
          <w:color w:val="auto"/>
        </w:rPr>
        <w:t>EHRR</w:t>
      </w:r>
      <w:r w:rsidRPr="0018461D">
        <w:rPr>
          <w:rStyle w:val="ab"/>
          <w:rFonts w:ascii="Verdana" w:hAnsi="Verdana" w:cs="Courier New"/>
          <w:color w:val="auto"/>
          <w:lang w:val="ru-RU"/>
        </w:rPr>
        <w:t xml:space="preserve"> 25, §162: «[…] жестокое обращение должно достигать минимального уровня тяжести, чтобы подпадать под действие статьи 3 [Конвенции]. Оценка этого минимума, по природе вещей, является относительной; она зависит от всех обстоятельств дела, таких как продолжительность обращения, его физические или психические последствия, в некоторых случаях — пол, возраст, состояние здоровья жертвы и т.д. […]».</w:t>
      </w:r>
    </w:p>
  </w:endnote>
  <w:endnote w:id="98">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См. «Приложения» в материале «Заявление о нарушении прав и свобод Ирины Василакий» на apriori-center.org</w:t>
      </w:r>
    </w:p>
  </w:endnote>
  <w:endnote w:id="99">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Статья 3 Конвенции (Запрещение пыток): «Никто не должен подвергаться ни пыткам, ни бесчеловечному или унижающему достоинство обращению или наказанию».</w:t>
      </w:r>
    </w:p>
  </w:endnote>
  <w:endnote w:id="100">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w:t>
      </w:r>
      <w:r w:rsidRPr="0018461D">
        <w:rPr>
          <w:rFonts w:ascii="Verdana" w:hAnsi="Verdana" w:cs="Courier New"/>
          <w:color w:val="auto"/>
          <w:sz w:val="20"/>
          <w:szCs w:val="20"/>
        </w:rPr>
        <w:t>§</w:t>
      </w:r>
      <w:r w:rsidRPr="0018461D">
        <w:rPr>
          <w:rStyle w:val="ab"/>
          <w:rFonts w:ascii="Verdana" w:hAnsi="Verdana" w:cs="Courier New"/>
          <w:color w:val="auto"/>
          <w:sz w:val="20"/>
          <w:szCs w:val="20"/>
        </w:rPr>
        <w:t>2 статьи 28.15 КоАП ПМР: «Привод осуществляется органом внутренних дел (милицией) на основании определения судьи […]».</w:t>
      </w:r>
    </w:p>
  </w:endnote>
  <w:endnote w:id="101">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Постановление ЕСПЧ по делу «</w:t>
      </w:r>
      <w:r w:rsidRPr="0018461D">
        <w:rPr>
          <w:rStyle w:val="ab"/>
          <w:rFonts w:ascii="Verdana" w:hAnsi="Verdana" w:cs="Courier New"/>
          <w:color w:val="auto"/>
          <w:sz w:val="20"/>
          <w:szCs w:val="20"/>
          <w:lang w:val="en-US"/>
        </w:rPr>
        <w:t>Times</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Newspapers</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Ltd</w:t>
      </w:r>
      <w:r w:rsidRPr="0018461D">
        <w:rPr>
          <w:rStyle w:val="ab"/>
          <w:rFonts w:ascii="Verdana" w:hAnsi="Verdana" w:cs="Courier New"/>
          <w:color w:val="auto"/>
          <w:sz w:val="20"/>
          <w:szCs w:val="20"/>
        </w:rPr>
        <w:t xml:space="preserve">» (№ 1 </w:t>
      </w:r>
      <w:r w:rsidRPr="0018461D">
        <w:rPr>
          <w:rStyle w:val="ab"/>
          <w:rFonts w:ascii="Verdana" w:hAnsi="Verdana" w:cs="Courier New"/>
          <w:color w:val="auto"/>
          <w:sz w:val="20"/>
          <w:szCs w:val="20"/>
          <w:lang w:val="en-US"/>
        </w:rPr>
        <w:t>and</w:t>
      </w:r>
      <w:r w:rsidRPr="0018461D">
        <w:rPr>
          <w:rStyle w:val="ab"/>
          <w:rFonts w:ascii="Verdana" w:hAnsi="Verdana" w:cs="Courier New"/>
          <w:color w:val="auto"/>
          <w:sz w:val="20"/>
          <w:szCs w:val="20"/>
        </w:rPr>
        <w:t xml:space="preserve"> 2) </w:t>
      </w:r>
      <w:r w:rsidRPr="0018461D">
        <w:rPr>
          <w:rStyle w:val="ab"/>
          <w:rFonts w:ascii="Verdana" w:hAnsi="Verdana" w:cs="Courier New"/>
          <w:color w:val="auto"/>
          <w:sz w:val="20"/>
          <w:szCs w:val="20"/>
          <w:lang w:val="en-US"/>
        </w:rPr>
        <w:t>v</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the</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United</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Kingdom</w:t>
      </w:r>
      <w:r w:rsidRPr="0018461D">
        <w:rPr>
          <w:rStyle w:val="ab"/>
          <w:rFonts w:ascii="Verdana" w:hAnsi="Verdana" w:cs="Courier New"/>
          <w:color w:val="auto"/>
          <w:sz w:val="20"/>
          <w:szCs w:val="20"/>
        </w:rPr>
        <w:t>, № 3002/03 и 23676/03, §37: «[…] вмешательство нарушает статью 10, если только оно не «предписано законом», не преследует одну или несколько законных целей, упомянутых в статье 10 §2, и является «необходимым в демократическом обществе» для достижения такой цели или целей».</w:t>
      </w:r>
    </w:p>
  </w:endnote>
  <w:endnote w:id="102">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Мы руководствуемся общеправовым принципом «jura novit curia» («суд знает право»), поскольку процедура отбора на должность судьи предполагает наличие у кандидата на должность судьи юридического образования, профессионального стажа работы и сдачу специального квалификационного экзамена.</w:t>
      </w:r>
    </w:p>
  </w:endnote>
  <w:endnote w:id="103">
    <w:p w:rsidR="00AF428A" w:rsidRPr="0018461D" w:rsidRDefault="00AF428A" w:rsidP="0018461D">
      <w:pPr>
        <w:pStyle w:val="ad"/>
        <w:spacing w:before="0" w:after="0"/>
        <w:ind w:firstLine="170"/>
        <w:jc w:val="both"/>
        <w:rPr>
          <w:rStyle w:val="ab"/>
          <w:rFonts w:ascii="Verdana" w:eastAsia="Calibri"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Статья 31.7 КоАП ПМР: «Решение по жалобе на постановление по делу об административном правонарушении</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1. По результатам рассмотрения жалобы на постановление по делу об административном правонарушении выносится одно из следующих решений:</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а) об оставлении постановления без изменения, а жалобы — без удовлетворения;</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б)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 xml:space="preserve">в) об отмене постановления и о прекращении производства по делу при наличии хотя бы одного из обстоятельств, предусмотренных </w:t>
      </w:r>
      <w:hyperlink w:anchor="bookmark" w:history="1">
        <w:r w:rsidRPr="0018461D">
          <w:rPr>
            <w:rFonts w:ascii="Verdana" w:hAnsi="Verdana" w:cs="Courier New"/>
            <w:color w:val="auto"/>
            <w:sz w:val="20"/>
            <w:szCs w:val="20"/>
          </w:rPr>
          <w:t xml:space="preserve">статьями 2.16, 24.5 </w:t>
        </w:r>
      </w:hyperlink>
      <w:r w:rsidRPr="0018461D">
        <w:rPr>
          <w:rFonts w:ascii="Verdana" w:hAnsi="Verdana" w:cs="Courier New"/>
          <w:color w:val="auto"/>
          <w:sz w:val="20"/>
          <w:szCs w:val="20"/>
        </w:rPr>
        <w:t>настоящего Кодекса, а также при недоказанности обстоятельств, на основании которых было вынесено постановление;</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г)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д)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eastAsia="Calibri" w:hAnsi="Verdana" w:cs="Courier New"/>
          <w:color w:val="auto"/>
          <w:sz w:val="20"/>
          <w:szCs w:val="20"/>
          <w:shd w:val="clear" w:color="auto" w:fill="FEFFFE"/>
        </w:rPr>
      </w:pPr>
      <w:r w:rsidRPr="0018461D">
        <w:rPr>
          <w:rFonts w:ascii="Verdana" w:hAnsi="Verdana" w:cs="Courier New"/>
          <w:color w:val="auto"/>
          <w:sz w:val="20"/>
          <w:szCs w:val="20"/>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bookmark1" w:history="1">
        <w:r w:rsidRPr="0018461D">
          <w:rPr>
            <w:rFonts w:ascii="Verdana" w:hAnsi="Verdana" w:cs="Courier New"/>
            <w:color w:val="auto"/>
            <w:sz w:val="20"/>
            <w:szCs w:val="20"/>
          </w:rPr>
          <w:t>статьей</w:t>
        </w:r>
      </w:hyperlink>
      <w:r w:rsidRPr="0018461D">
        <w:rPr>
          <w:rFonts w:ascii="Verdana" w:hAnsi="Verdana" w:cs="Courier New"/>
          <w:color w:val="auto"/>
          <w:sz w:val="20"/>
          <w:szCs w:val="20"/>
        </w:rPr>
        <w:t xml:space="preserve"> 30.12 настоящего Кодекса.</w:t>
      </w:r>
    </w:p>
    <w:p w:rsidR="00AF428A" w:rsidRPr="0018461D" w:rsidRDefault="00AF428A" w:rsidP="0018461D">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170"/>
        <w:jc w:val="both"/>
        <w:outlineLvl w:val="2"/>
        <w:rPr>
          <w:rFonts w:ascii="Verdana" w:hAnsi="Verdana" w:cs="Courier New"/>
          <w:color w:val="auto"/>
          <w:sz w:val="20"/>
          <w:szCs w:val="20"/>
        </w:rPr>
      </w:pPr>
      <w:r w:rsidRPr="0018461D">
        <w:rPr>
          <w:rFonts w:ascii="Verdana" w:hAnsi="Verdana" w:cs="Courier New"/>
          <w:color w:val="auto"/>
          <w:sz w:val="20"/>
          <w:szCs w:val="20"/>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endnote>
  <w:endnote w:id="104">
    <w:p w:rsidR="00AF428A" w:rsidRPr="0018461D" w:rsidRDefault="00AF428A" w:rsidP="0018461D">
      <w:pPr>
        <w:pStyle w:val="ad"/>
        <w:spacing w:before="0" w:after="0"/>
        <w:ind w:firstLine="170"/>
        <w:jc w:val="both"/>
        <w:rPr>
          <w:rFonts w:ascii="Verdana" w:hAnsi="Verdana" w:cs="Courier New"/>
          <w:color w:val="auto"/>
          <w:sz w:val="20"/>
          <w:szCs w:val="20"/>
        </w:rPr>
      </w:pPr>
      <w:r w:rsidRPr="0018461D">
        <w:rPr>
          <w:rStyle w:val="ab"/>
          <w:rFonts w:ascii="Verdana" w:eastAsia="Arial" w:hAnsi="Verdana" w:cs="Courier New"/>
          <w:color w:val="auto"/>
          <w:sz w:val="20"/>
          <w:szCs w:val="20"/>
          <w:vertAlign w:val="superscript"/>
        </w:rPr>
        <w:endnoteRef/>
      </w:r>
      <w:r w:rsidRPr="0018461D">
        <w:rPr>
          <w:rStyle w:val="ab"/>
          <w:rFonts w:ascii="Verdana" w:hAnsi="Verdana" w:cs="Courier New"/>
          <w:color w:val="auto"/>
          <w:sz w:val="20"/>
          <w:szCs w:val="20"/>
        </w:rPr>
        <w:t xml:space="preserve"> Постановление ЕСПЧ по делу «</w:t>
      </w:r>
      <w:r w:rsidRPr="0018461D">
        <w:rPr>
          <w:rStyle w:val="ab"/>
          <w:rFonts w:ascii="Verdana" w:hAnsi="Verdana" w:cs="Courier New"/>
          <w:color w:val="auto"/>
          <w:sz w:val="20"/>
          <w:szCs w:val="20"/>
          <w:lang w:val="en-US"/>
        </w:rPr>
        <w:t>Golder</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v</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the</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United</w:t>
      </w:r>
      <w:r w:rsidRPr="0018461D">
        <w:rPr>
          <w:rStyle w:val="ab"/>
          <w:rFonts w:ascii="Verdana" w:hAnsi="Verdana" w:cs="Courier New"/>
          <w:color w:val="auto"/>
          <w:sz w:val="20"/>
          <w:szCs w:val="20"/>
        </w:rPr>
        <w:t xml:space="preserve"> </w:t>
      </w:r>
      <w:r w:rsidRPr="0018461D">
        <w:rPr>
          <w:rStyle w:val="ab"/>
          <w:rFonts w:ascii="Verdana" w:hAnsi="Verdana" w:cs="Courier New"/>
          <w:color w:val="auto"/>
          <w:sz w:val="20"/>
          <w:szCs w:val="20"/>
          <w:lang w:val="en-US"/>
        </w:rPr>
        <w:t>Kingdom</w:t>
      </w:r>
      <w:r w:rsidRPr="0018461D">
        <w:rPr>
          <w:rStyle w:val="ab"/>
          <w:rFonts w:ascii="Verdana" w:hAnsi="Verdana" w:cs="Courier New"/>
          <w:color w:val="auto"/>
          <w:sz w:val="20"/>
          <w:szCs w:val="20"/>
        </w:rPr>
        <w:t>», №4451/70, §35: «[…] По мнению Суда, было бы немыслимо, чтобы статья 6 п. 1 содержала подробное описание предоставляемых сторонам процессуальных гарантий в гражданских делах и не защищала бы в первую очередь того, что дает возможность практически пользоваться такими гарантиями — доступа к суду. Такие характеристики процесса, как справедливость, публичность, динамизм, лишаются смысла, если нет самого судебного разбирательства».</w:t>
      </w:r>
    </w:p>
  </w:endnote>
  <w:endnote w:id="105">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Arial" w:hAnsi="Verdana" w:cs="Courier New"/>
          <w:color w:val="auto"/>
          <w:vertAlign w:val="superscript"/>
        </w:rPr>
        <w:endnoteRef/>
      </w:r>
      <w:r w:rsidRPr="0018461D">
        <w:rPr>
          <w:rStyle w:val="ab"/>
          <w:rFonts w:ascii="Verdana" w:hAnsi="Verdana" w:cs="Courier New"/>
          <w:color w:val="auto"/>
          <w:lang w:val="ru-RU"/>
        </w:rPr>
        <w:t xml:space="preserve"> Постановление ЕСПЧ по делу «</w:t>
      </w:r>
      <w:r w:rsidRPr="0018461D">
        <w:rPr>
          <w:rStyle w:val="ab"/>
          <w:rFonts w:ascii="Verdana" w:hAnsi="Verdana" w:cs="Courier New"/>
          <w:color w:val="auto"/>
        </w:rPr>
        <w:t>G</w:t>
      </w:r>
      <w:r w:rsidRPr="0018461D">
        <w:rPr>
          <w:rStyle w:val="ab"/>
          <w:rFonts w:ascii="Verdana" w:hAnsi="Verdana" w:cs="Courier New"/>
          <w:color w:val="auto"/>
          <w:lang w:val="ru-RU"/>
        </w:rPr>
        <w:t>ä</w:t>
      </w:r>
      <w:r w:rsidRPr="0018461D">
        <w:rPr>
          <w:rStyle w:val="ab"/>
          <w:rFonts w:ascii="Verdana" w:hAnsi="Verdana" w:cs="Courier New"/>
          <w:color w:val="auto"/>
        </w:rPr>
        <w:t>fgen</w:t>
      </w:r>
      <w:r w:rsidRPr="0018461D">
        <w:rPr>
          <w:rStyle w:val="ab"/>
          <w:rFonts w:ascii="Verdana" w:hAnsi="Verdana" w:cs="Courier New"/>
          <w:color w:val="auto"/>
          <w:lang w:val="ru-RU"/>
        </w:rPr>
        <w:t xml:space="preserve"> </w:t>
      </w:r>
      <w:r w:rsidRPr="0018461D">
        <w:rPr>
          <w:rStyle w:val="ab"/>
          <w:rFonts w:ascii="Verdana" w:hAnsi="Verdana" w:cs="Courier New"/>
          <w:color w:val="auto"/>
        </w:rPr>
        <w:t>v</w:t>
      </w:r>
      <w:r w:rsidRPr="0018461D">
        <w:rPr>
          <w:rStyle w:val="ab"/>
          <w:rFonts w:ascii="Verdana" w:hAnsi="Verdana" w:cs="Courier New"/>
          <w:color w:val="auto"/>
          <w:lang w:val="ru-RU"/>
        </w:rPr>
        <w:t xml:space="preserve">. </w:t>
      </w:r>
      <w:r w:rsidRPr="0018461D">
        <w:rPr>
          <w:rStyle w:val="ab"/>
          <w:rFonts w:ascii="Verdana" w:hAnsi="Verdana" w:cs="Courier New"/>
          <w:color w:val="auto"/>
        </w:rPr>
        <w:t>Germany</w:t>
      </w:r>
      <w:r w:rsidRPr="0018461D">
        <w:rPr>
          <w:rStyle w:val="ab"/>
          <w:rFonts w:ascii="Verdana" w:hAnsi="Verdana" w:cs="Courier New"/>
          <w:color w:val="auto"/>
          <w:lang w:val="ru-RU"/>
        </w:rPr>
        <w:t xml:space="preserve">», 2010-; 52 </w:t>
      </w:r>
      <w:r w:rsidRPr="0018461D">
        <w:rPr>
          <w:rStyle w:val="ab"/>
          <w:rFonts w:ascii="Verdana" w:hAnsi="Verdana" w:cs="Courier New"/>
          <w:color w:val="auto"/>
        </w:rPr>
        <w:t>EHRR</w:t>
      </w:r>
      <w:r w:rsidRPr="0018461D">
        <w:rPr>
          <w:rStyle w:val="ab"/>
          <w:rFonts w:ascii="Verdana" w:hAnsi="Verdana" w:cs="Courier New"/>
          <w:color w:val="auto"/>
          <w:lang w:val="ru-RU"/>
        </w:rPr>
        <w:t xml:space="preserve"> 1, §116, </w:t>
      </w:r>
      <w:r w:rsidRPr="0018461D">
        <w:rPr>
          <w:rStyle w:val="ab"/>
          <w:rFonts w:ascii="Verdana" w:hAnsi="Verdana" w:cs="Courier New"/>
          <w:color w:val="auto"/>
        </w:rPr>
        <w:t>GC</w:t>
      </w:r>
      <w:r w:rsidRPr="0018461D">
        <w:rPr>
          <w:rStyle w:val="ab"/>
          <w:rFonts w:ascii="Verdana" w:hAnsi="Verdana" w:cs="Courier New"/>
          <w:color w:val="auto"/>
          <w:lang w:val="ru-RU"/>
        </w:rPr>
        <w:t>: «[…] В случаях умышленного жестокого обращения со стороны представителей государства в нарушение статьи 3 Суд неоднократно находил, что для предоставления достаточного возмещения необходимы две меры. Во-первых, государственные органы должны были провести тщательное и эффективное расследование, способное привести к выявлению и наказанию виновных […] Во-вторых, решение о выплате компенсации заявителю требуется там, где это уместно […] или, по крайней мере, возможность искать и получать компенсацию за ущерб, который заявитель понес в результате жестокого обращения […]».</w:t>
      </w:r>
    </w:p>
  </w:endnote>
  <w:endnote w:id="106">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17"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apriori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center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org</w:t>
        </w:r>
        <w:r w:rsidRPr="0018461D">
          <w:rPr>
            <w:rStyle w:val="a5"/>
            <w:rFonts w:ascii="Verdana" w:hAnsi="Verdana" w:cs="Courier New"/>
            <w:color w:val="auto"/>
            <w:u w:val="none"/>
            <w:lang w:val="ru-RU"/>
          </w:rPr>
          <w:t>/</w:t>
        </w:r>
        <w:r w:rsidRPr="0018461D">
          <w:rPr>
            <w:rStyle w:val="a5"/>
            <w:rFonts w:ascii="Verdana" w:hAnsi="Verdana" w:cs="Courier New"/>
            <w:color w:val="auto"/>
            <w:u w:val="none"/>
          </w:rPr>
          <w:t>zajavlenie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narushenii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prav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svobod</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iriny</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vasilakij</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107">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r w:rsidRPr="0018461D">
        <w:rPr>
          <w:rFonts w:ascii="Verdana" w:hAnsi="Verdana" w:cs="Courier New"/>
          <w:color w:val="auto"/>
        </w:rPr>
        <w:t>http</w:t>
      </w:r>
      <w:r w:rsidRPr="0018461D">
        <w:rPr>
          <w:rFonts w:ascii="Verdana" w:hAnsi="Verdana" w:cs="Courier New"/>
          <w:color w:val="auto"/>
          <w:lang w:val="ru-RU"/>
        </w:rPr>
        <w:t>://</w:t>
      </w:r>
      <w:r w:rsidRPr="0018461D">
        <w:rPr>
          <w:rFonts w:ascii="Verdana" w:hAnsi="Verdana" w:cs="Courier New"/>
          <w:color w:val="auto"/>
        </w:rPr>
        <w:t>sk</w:t>
      </w:r>
      <w:r w:rsidRPr="0018461D">
        <w:rPr>
          <w:rFonts w:ascii="Verdana" w:hAnsi="Verdana" w:cs="Courier New"/>
          <w:color w:val="auto"/>
          <w:lang w:val="ru-RU"/>
        </w:rPr>
        <w:t>.</w:t>
      </w:r>
      <w:r w:rsidRPr="0018461D">
        <w:rPr>
          <w:rFonts w:ascii="Verdana" w:hAnsi="Verdana" w:cs="Courier New"/>
          <w:color w:val="auto"/>
        </w:rPr>
        <w:t>gospmr</w:t>
      </w:r>
      <w:r w:rsidRPr="0018461D">
        <w:rPr>
          <w:rFonts w:ascii="Verdana" w:hAnsi="Verdana" w:cs="Courier New"/>
          <w:color w:val="auto"/>
          <w:lang w:val="ru-RU"/>
        </w:rPr>
        <w:t>.</w:t>
      </w:r>
      <w:r w:rsidRPr="0018461D">
        <w:rPr>
          <w:rFonts w:ascii="Verdana" w:hAnsi="Verdana" w:cs="Courier New"/>
          <w:color w:val="auto"/>
        </w:rPr>
        <w:t>org</w:t>
      </w:r>
      <w:r w:rsidRPr="0018461D">
        <w:rPr>
          <w:rFonts w:ascii="Verdana" w:hAnsi="Verdana" w:cs="Courier New"/>
          <w:color w:val="auto"/>
          <w:lang w:val="ru-RU"/>
        </w:rPr>
        <w:t>/</w:t>
      </w:r>
      <w:r w:rsidRPr="0018461D">
        <w:rPr>
          <w:rFonts w:ascii="Verdana" w:hAnsi="Verdana" w:cs="Courier New"/>
          <w:color w:val="auto"/>
        </w:rPr>
        <w:t>index</w:t>
      </w:r>
      <w:r w:rsidRPr="0018461D">
        <w:rPr>
          <w:rFonts w:ascii="Verdana" w:hAnsi="Verdana" w:cs="Courier New"/>
          <w:color w:val="auto"/>
          <w:lang w:val="ru-RU"/>
        </w:rPr>
        <w:t>.</w:t>
      </w:r>
      <w:r w:rsidRPr="0018461D">
        <w:rPr>
          <w:rFonts w:ascii="Verdana" w:hAnsi="Verdana" w:cs="Courier New"/>
          <w:color w:val="auto"/>
        </w:rPr>
        <w:t>php</w:t>
      </w:r>
      <w:r w:rsidRPr="0018461D">
        <w:rPr>
          <w:rFonts w:ascii="Verdana" w:hAnsi="Verdana" w:cs="Courier New"/>
          <w:color w:val="auto"/>
          <w:lang w:val="ru-RU"/>
        </w:rPr>
        <w:t>/</w:t>
      </w:r>
      <w:r w:rsidRPr="0018461D">
        <w:rPr>
          <w:rFonts w:ascii="Verdana" w:hAnsi="Verdana" w:cs="Courier New"/>
          <w:color w:val="auto"/>
        </w:rPr>
        <w:t>ru</w:t>
      </w:r>
      <w:r w:rsidRPr="0018461D">
        <w:rPr>
          <w:rFonts w:ascii="Verdana" w:hAnsi="Verdana" w:cs="Courier New"/>
          <w:color w:val="auto"/>
          <w:lang w:val="ru-RU"/>
        </w:rPr>
        <w:t>/</w:t>
      </w:r>
      <w:r w:rsidRPr="0018461D">
        <w:rPr>
          <w:rFonts w:ascii="Verdana" w:hAnsi="Verdana" w:cs="Courier New"/>
          <w:color w:val="auto"/>
        </w:rPr>
        <w:t>novosti</w:t>
      </w:r>
      <w:r w:rsidRPr="0018461D">
        <w:rPr>
          <w:rFonts w:ascii="Verdana" w:hAnsi="Verdana" w:cs="Courier New"/>
          <w:color w:val="auto"/>
          <w:lang w:val="ru-RU"/>
        </w:rPr>
        <w:t>-</w:t>
      </w:r>
      <w:r w:rsidRPr="0018461D">
        <w:rPr>
          <w:rFonts w:ascii="Verdana" w:hAnsi="Verdana" w:cs="Courier New"/>
          <w:color w:val="auto"/>
        </w:rPr>
        <w:t>komiteta</w:t>
      </w:r>
      <w:r w:rsidRPr="0018461D">
        <w:rPr>
          <w:rFonts w:ascii="Verdana" w:hAnsi="Verdana" w:cs="Courier New"/>
          <w:color w:val="auto"/>
          <w:lang w:val="ru-RU"/>
        </w:rPr>
        <w:t>/3189-</w:t>
      </w:r>
      <w:r w:rsidRPr="0018461D">
        <w:rPr>
          <w:rFonts w:ascii="Verdana" w:hAnsi="Verdana" w:cs="Courier New"/>
          <w:color w:val="auto"/>
        </w:rPr>
        <w:t>k</w:t>
      </w:r>
      <w:r w:rsidRPr="0018461D">
        <w:rPr>
          <w:rFonts w:ascii="Verdana" w:hAnsi="Verdana" w:cs="Courier New"/>
          <w:color w:val="auto"/>
          <w:lang w:val="ru-RU"/>
        </w:rPr>
        <w:t>-</w:t>
      </w:r>
      <w:r w:rsidRPr="0018461D">
        <w:rPr>
          <w:rFonts w:ascii="Verdana" w:hAnsi="Verdana" w:cs="Courier New"/>
          <w:color w:val="auto"/>
        </w:rPr>
        <w:t>ugolovnoj</w:t>
      </w:r>
      <w:r w:rsidRPr="0018461D">
        <w:rPr>
          <w:rFonts w:ascii="Verdana" w:hAnsi="Verdana" w:cs="Courier New"/>
          <w:color w:val="auto"/>
          <w:lang w:val="ru-RU"/>
        </w:rPr>
        <w:t>-</w:t>
      </w:r>
      <w:r w:rsidRPr="0018461D">
        <w:rPr>
          <w:rFonts w:ascii="Verdana" w:hAnsi="Verdana" w:cs="Courier New"/>
          <w:color w:val="auto"/>
        </w:rPr>
        <w:t>otvetstvennosti</w:t>
      </w:r>
      <w:r w:rsidRPr="0018461D">
        <w:rPr>
          <w:rFonts w:ascii="Verdana" w:hAnsi="Verdana" w:cs="Courier New"/>
          <w:color w:val="auto"/>
          <w:lang w:val="ru-RU"/>
        </w:rPr>
        <w:t>-</w:t>
      </w:r>
      <w:r w:rsidRPr="0018461D">
        <w:rPr>
          <w:rFonts w:ascii="Verdana" w:hAnsi="Verdana" w:cs="Courier New"/>
          <w:color w:val="auto"/>
        </w:rPr>
        <w:t>privlechen</w:t>
      </w:r>
      <w:r w:rsidRPr="0018461D">
        <w:rPr>
          <w:rFonts w:ascii="Verdana" w:hAnsi="Verdana" w:cs="Courier New"/>
          <w:color w:val="auto"/>
          <w:lang w:val="ru-RU"/>
        </w:rPr>
        <w:t>-</w:t>
      </w:r>
      <w:r w:rsidRPr="0018461D">
        <w:rPr>
          <w:rFonts w:ascii="Verdana" w:hAnsi="Verdana" w:cs="Courier New"/>
          <w:color w:val="auto"/>
        </w:rPr>
        <w:t>zhitel</w:t>
      </w:r>
      <w:r w:rsidRPr="0018461D">
        <w:rPr>
          <w:rFonts w:ascii="Verdana" w:hAnsi="Verdana" w:cs="Courier New"/>
          <w:color w:val="auto"/>
          <w:lang w:val="ru-RU"/>
        </w:rPr>
        <w:t>-</w:t>
      </w:r>
      <w:r w:rsidRPr="0018461D">
        <w:rPr>
          <w:rFonts w:ascii="Verdana" w:hAnsi="Verdana" w:cs="Courier New"/>
          <w:color w:val="auto"/>
        </w:rPr>
        <w:t>g</w:t>
      </w:r>
      <w:r w:rsidRPr="0018461D">
        <w:rPr>
          <w:rFonts w:ascii="Verdana" w:hAnsi="Verdana" w:cs="Courier New"/>
          <w:color w:val="auto"/>
          <w:lang w:val="ru-RU"/>
        </w:rPr>
        <w:t>-</w:t>
      </w:r>
      <w:r w:rsidRPr="0018461D">
        <w:rPr>
          <w:rFonts w:ascii="Verdana" w:hAnsi="Verdana" w:cs="Courier New"/>
          <w:color w:val="auto"/>
        </w:rPr>
        <w:t>bendery</w:t>
      </w:r>
      <w:r w:rsidRPr="0018461D">
        <w:rPr>
          <w:rFonts w:ascii="Verdana" w:hAnsi="Verdana" w:cs="Courier New"/>
          <w:color w:val="auto"/>
          <w:lang w:val="ru-RU"/>
        </w:rPr>
        <w:t>-</w:t>
      </w:r>
      <w:r w:rsidRPr="0018461D">
        <w:rPr>
          <w:rFonts w:ascii="Verdana" w:hAnsi="Verdana" w:cs="Courier New"/>
          <w:color w:val="auto"/>
        </w:rPr>
        <w:t>za</w:t>
      </w:r>
      <w:r w:rsidRPr="0018461D">
        <w:rPr>
          <w:rFonts w:ascii="Verdana" w:hAnsi="Verdana" w:cs="Courier New"/>
          <w:color w:val="auto"/>
          <w:lang w:val="ru-RU"/>
        </w:rPr>
        <w:t>-</w:t>
      </w:r>
      <w:r w:rsidRPr="0018461D">
        <w:rPr>
          <w:rFonts w:ascii="Verdana" w:hAnsi="Verdana" w:cs="Courier New"/>
          <w:color w:val="auto"/>
        </w:rPr>
        <w:t>sovershenie</w:t>
      </w:r>
      <w:r w:rsidRPr="0018461D">
        <w:rPr>
          <w:rFonts w:ascii="Verdana" w:hAnsi="Verdana" w:cs="Courier New"/>
          <w:color w:val="auto"/>
          <w:lang w:val="ru-RU"/>
        </w:rPr>
        <w:t>-</w:t>
      </w:r>
      <w:r w:rsidRPr="0018461D">
        <w:rPr>
          <w:rFonts w:ascii="Verdana" w:hAnsi="Verdana" w:cs="Courier New"/>
          <w:color w:val="auto"/>
        </w:rPr>
        <w:t>dejstvij</w:t>
      </w:r>
      <w:r w:rsidRPr="0018461D">
        <w:rPr>
          <w:rFonts w:ascii="Verdana" w:hAnsi="Verdana" w:cs="Courier New"/>
          <w:color w:val="auto"/>
          <w:lang w:val="ru-RU"/>
        </w:rPr>
        <w:t>-</w:t>
      </w:r>
      <w:r w:rsidRPr="0018461D">
        <w:rPr>
          <w:rFonts w:ascii="Verdana" w:hAnsi="Verdana" w:cs="Courier New"/>
          <w:color w:val="auto"/>
        </w:rPr>
        <w:t>ekstremistskogo</w:t>
      </w:r>
      <w:r w:rsidRPr="0018461D">
        <w:rPr>
          <w:rFonts w:ascii="Verdana" w:hAnsi="Verdana" w:cs="Courier New"/>
          <w:color w:val="auto"/>
          <w:lang w:val="ru-RU"/>
        </w:rPr>
        <w:t>-</w:t>
      </w:r>
      <w:r w:rsidRPr="0018461D">
        <w:rPr>
          <w:rFonts w:ascii="Verdana" w:hAnsi="Verdana" w:cs="Courier New"/>
          <w:color w:val="auto"/>
        </w:rPr>
        <w:t>kharaktera</w:t>
      </w:r>
    </w:p>
  </w:endnote>
  <w:endnote w:id="108">
    <w:p w:rsidR="00AF428A" w:rsidRPr="0018461D" w:rsidRDefault="00AF428A" w:rsidP="0018461D">
      <w:pPr>
        <w:pStyle w:val="a9"/>
        <w:ind w:firstLine="170"/>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s="Courier New"/>
          <w:color w:val="auto"/>
          <w:lang w:val="ru-RU"/>
        </w:rPr>
        <w:t>Подтверждающие документы находятся в распоряжении ИПЦ «Априори».</w:t>
      </w:r>
    </w:p>
  </w:endnote>
  <w:endnote w:id="109">
    <w:p w:rsidR="00AF428A" w:rsidRPr="0018461D" w:rsidRDefault="00AF428A" w:rsidP="0018461D">
      <w:pPr>
        <w:pStyle w:val="a9"/>
        <w:ind w:firstLine="170"/>
        <w:jc w:val="both"/>
        <w:rPr>
          <w:rFonts w:ascii="Verdana" w:hAnsi="Verdana" w:cs="Courier New"/>
          <w:color w:val="auto"/>
        </w:rPr>
      </w:pPr>
      <w:r w:rsidRPr="0018461D">
        <w:rPr>
          <w:rStyle w:val="ab"/>
          <w:rFonts w:ascii="Verdana" w:eastAsia="Calibri" w:hAnsi="Verdana" w:cs="Courier New"/>
          <w:color w:val="auto"/>
          <w:vertAlign w:val="superscript"/>
        </w:rPr>
        <w:endnoteRef/>
      </w:r>
      <w:r w:rsidRPr="0018461D">
        <w:rPr>
          <w:rStyle w:val="ab"/>
          <w:rFonts w:ascii="Verdana" w:hAnsi="Verdana" w:cs="Courier New"/>
          <w:color w:val="auto"/>
        </w:rPr>
        <w:t xml:space="preserve"> </w:t>
      </w:r>
      <w:r w:rsidRPr="0018461D">
        <w:rPr>
          <w:rStyle w:val="ab"/>
          <w:rFonts w:ascii="Verdana" w:hAnsi="Verdana" w:cs="Courier New"/>
          <w:color w:val="auto"/>
          <w14:textOutline w14:w="12700" w14:cap="flat" w14:cmpd="sng" w14:algn="ctr">
            <w14:noFill/>
            <w14:prstDash w14:val="solid"/>
            <w14:miter w14:lim="400000"/>
          </w14:textOutline>
        </w:rPr>
        <w:t xml:space="preserve">mutatis mutandis, Barthold v. Germany, №8734/79, §58, </w:t>
      </w:r>
      <w:r w:rsidRPr="0018461D">
        <w:rPr>
          <w:rStyle w:val="ab"/>
          <w:rFonts w:ascii="Verdana" w:hAnsi="Verdana" w:cs="Courier New"/>
          <w:color w:val="auto"/>
          <w:lang w:val="ru-RU"/>
          <w14:textOutline w14:w="12700" w14:cap="flat" w14:cmpd="sng" w14:algn="ctr">
            <w14:noFill/>
            <w14:prstDash w14:val="solid"/>
            <w14:miter w14:lim="400000"/>
          </w14:textOutline>
        </w:rPr>
        <w:t>Серия</w:t>
      </w:r>
      <w:r w:rsidRPr="0018461D">
        <w:rPr>
          <w:rStyle w:val="ab"/>
          <w:rFonts w:ascii="Verdana" w:hAnsi="Verdana" w:cs="Courier New"/>
          <w:color w:val="auto"/>
          <w14:textOutline w14:w="12700" w14:cap="flat" w14:cmpd="sng" w14:algn="ctr">
            <w14:noFill/>
            <w14:prstDash w14:val="solid"/>
            <w14:miter w14:lim="400000"/>
          </w14:textOutline>
        </w:rPr>
        <w:t xml:space="preserve"> </w:t>
      </w:r>
      <w:r w:rsidRPr="0018461D">
        <w:rPr>
          <w:rStyle w:val="ab"/>
          <w:rFonts w:ascii="Verdana" w:hAnsi="Verdana" w:cs="Courier New"/>
          <w:color w:val="auto"/>
          <w:lang w:val="ru-RU"/>
          <w14:textOutline w14:w="12700" w14:cap="flat" w14:cmpd="sng" w14:algn="ctr">
            <w14:noFill/>
            <w14:prstDash w14:val="solid"/>
            <w14:miter w14:lim="400000"/>
          </w14:textOutline>
        </w:rPr>
        <w:t>А</w:t>
      </w:r>
      <w:r w:rsidRPr="0018461D">
        <w:rPr>
          <w:rStyle w:val="ab"/>
          <w:rFonts w:ascii="Verdana" w:hAnsi="Verdana" w:cs="Courier New"/>
          <w:color w:val="auto"/>
          <w14:textOutline w14:w="12700" w14:cap="flat" w14:cmpd="sng" w14:algn="ctr">
            <w14:noFill/>
            <w14:prstDash w14:val="solid"/>
            <w14:miter w14:lim="400000"/>
          </w14:textOutline>
        </w:rPr>
        <w:t xml:space="preserve"> №90; Lingens v. Austria, §42, Series A, №103</w:t>
      </w:r>
    </w:p>
  </w:endnote>
  <w:endnote w:id="110">
    <w:p w:rsidR="00AF428A" w:rsidRPr="0018461D" w:rsidRDefault="00AF428A" w:rsidP="0018461D">
      <w:pPr>
        <w:pStyle w:val="a9"/>
        <w:ind w:firstLine="170"/>
        <w:rPr>
          <w:rFonts w:ascii="Verdana" w:hAnsi="Verdana" w:cs="Courier New"/>
          <w:color w:val="auto"/>
        </w:rPr>
      </w:pPr>
      <w:r w:rsidRPr="0018461D">
        <w:rPr>
          <w:rStyle w:val="af4"/>
          <w:rFonts w:ascii="Verdana" w:hAnsi="Verdana" w:cs="Courier New"/>
          <w:color w:val="auto"/>
        </w:rPr>
        <w:endnoteRef/>
      </w:r>
      <w:r w:rsidRPr="0018461D">
        <w:rPr>
          <w:rFonts w:ascii="Verdana" w:hAnsi="Verdana" w:cs="Courier New"/>
          <w:color w:val="auto"/>
        </w:rPr>
        <w:t xml:space="preserve"> </w:t>
      </w:r>
      <w:hyperlink r:id="rId18" w:history="1">
        <w:r w:rsidRPr="0018461D">
          <w:rPr>
            <w:rStyle w:val="a5"/>
            <w:rFonts w:ascii="Verdana" w:hAnsi="Verdana" w:cs="Courier New"/>
            <w:color w:val="auto"/>
            <w:u w:val="none"/>
          </w:rPr>
          <w:t>https://apriori-center.org/nashi-dveri-dlja-vas-vsegda-otkryty-belousova-zaderzhali-pri-piketirovanii-konsulstva-rf/</w:t>
        </w:r>
      </w:hyperlink>
    </w:p>
  </w:endnote>
  <w:endnote w:id="111">
    <w:p w:rsidR="00AF428A" w:rsidRPr="0018461D" w:rsidRDefault="00AF428A" w:rsidP="0018461D">
      <w:pPr>
        <w:pStyle w:val="a9"/>
        <w:ind w:firstLine="170"/>
        <w:rPr>
          <w:rFonts w:ascii="Verdana" w:hAnsi="Verdana" w:cs="Courier New"/>
          <w:color w:val="auto"/>
        </w:rPr>
      </w:pPr>
      <w:r w:rsidRPr="0018461D">
        <w:rPr>
          <w:rStyle w:val="af4"/>
          <w:rFonts w:ascii="Verdana" w:hAnsi="Verdana" w:cs="Courier New"/>
          <w:color w:val="auto"/>
        </w:rPr>
        <w:endnoteRef/>
      </w:r>
      <w:r w:rsidRPr="0018461D">
        <w:rPr>
          <w:rFonts w:ascii="Verdana" w:hAnsi="Verdana" w:cs="Courier New"/>
          <w:color w:val="auto"/>
        </w:rPr>
        <w:t xml:space="preserve"> </w:t>
      </w:r>
      <w:hyperlink r:id="rId19" w:history="1">
        <w:r w:rsidRPr="0018461D">
          <w:rPr>
            <w:rStyle w:val="a5"/>
            <w:rFonts w:ascii="Verdana" w:hAnsi="Verdana" w:cs="Courier New"/>
            <w:color w:val="auto"/>
            <w:u w:val="none"/>
          </w:rPr>
          <w:t>https://apriori-center.org/pravozashhitnik-stepan-popovskij-zaderzhan-vo-vremja-odinochnogo-piketa-za-svobodu-cherbe-i-otstavku-move/</w:t>
        </w:r>
      </w:hyperlink>
      <w:r w:rsidRPr="0018461D">
        <w:rPr>
          <w:rFonts w:ascii="Verdana" w:hAnsi="Verdana" w:cs="Courier New"/>
          <w:color w:val="auto"/>
        </w:rPr>
        <w:t xml:space="preserve"> </w:t>
      </w:r>
    </w:p>
  </w:endnote>
  <w:endnote w:id="112">
    <w:p w:rsidR="00196973" w:rsidRPr="0018461D" w:rsidRDefault="00196973"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1 статьи 288 ГПК ПМР (Рассмотрение заявления судорм): «Заявление рассматривается судом в течение 10 (десяти) дней со дня его подачи в суд с участием заявителя, руководителя или представителя органа государственной власти, органа местного самоуправления, иного органа, организации, наделенных законом отдельными государственными или иными публичными полномочиями, должностного лица, государственного служащего, ненормативный правовой акт, решение, действие (бездействие) которых оспариваются».</w:t>
      </w:r>
    </w:p>
  </w:endnote>
  <w:endnote w:id="113">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0"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newsmaker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md</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rus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novosti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chezanej</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vyzanimaetes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vzhizni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kak</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vpridnestrove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rassleduyut</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izbienie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uchastnikov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rejv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vecherinki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silovikami</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114">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Подтверждающие документы находятся в распоряжении ИПЦ «Априори».</w:t>
      </w:r>
    </w:p>
  </w:endnote>
  <w:endnote w:id="115">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Часть «а» подпункта 3 пункта 7 Постановления Правительства № 209 от 15.06.2020г: «а) соблюдать социальную дистанцию и использовать средства индивидуальной защиты (маски) при посещении организаций торговли и сферы услуг».</w:t>
      </w:r>
    </w:p>
  </w:endnote>
  <w:endnote w:id="116">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Подпункт </w:t>
      </w:r>
      <w:r w:rsidRPr="0018461D">
        <w:rPr>
          <w:rStyle w:val="ab"/>
          <w:rFonts w:ascii="Verdana" w:hAnsi="Verdana" w:cs="Courier New"/>
          <w:color w:val="auto"/>
          <w:lang w:val="ru-RU"/>
        </w:rPr>
        <w:t>«в» п</w:t>
      </w:r>
      <w:r w:rsidRPr="0018461D">
        <w:rPr>
          <w:rFonts w:ascii="Verdana" w:hAnsi="Verdana" w:cs="Courier New"/>
          <w:color w:val="auto"/>
          <w:lang w:val="ru-RU"/>
        </w:rPr>
        <w:t>ункта 2</w:t>
      </w:r>
      <w:r w:rsidRPr="0018461D">
        <w:rPr>
          <w:rStyle w:val="ab"/>
          <w:rFonts w:ascii="Verdana" w:hAnsi="Verdana" w:cs="Courier New"/>
          <w:color w:val="auto"/>
          <w:lang w:val="ru-RU"/>
        </w:rPr>
        <w:t xml:space="preserve"> Постановления Правительства ПМР: «проведение на территории Приднестровской Молдавской Республики массовых мероприятий, за исключением случаев, когда их проведение разрешено на основании решения Оперативного штаба по профилактике и предотвращению распространения вирусной инфекции. Примечание: под массовым мероприятием для целей настоящего Постановления понимается мероприятие и собрание, проводимое с участием свыше 40 (сорока) человек».</w:t>
      </w:r>
    </w:p>
  </w:endnote>
  <w:endnote w:id="117">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1 статьи 54 Конституции ПМР: «В условиях чрезвычайного или военного положения в соответствии с конституционным законом могут быть ограничены конституционные права и свободы человека и гражданина, установленные статьями 4, 20, 24, 25, 27, 28, 31, 32, 33, 35, 36, 37 настоящей Конституции. Ограничение указанных в настоящей статье конституционных прав и свобод человека и гражданина могут устанавливаться с указанием пределов и срока их действия. Никакие иные конституционные права и свободы человека и гражданина ограничению не подлежат».</w:t>
      </w:r>
    </w:p>
  </w:endnote>
  <w:endnote w:id="118">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1 статьи 3 закона «Об особых правовых режимах»: «Особые правовые режимы в Приднестровской Молдавской Республике могут вводиться исключительно на основаниях, предусмотренных настоящим Конституционным законом, и только указами Президента Приднестровской Молдавской Республики».</w:t>
      </w:r>
    </w:p>
  </w:endnote>
  <w:endnote w:id="119">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по делу «Ireland v. UK», A 25 (1978), 2 EHRR 25, §167: «[…] пять методов [а) долговременное стояние у стены (пытка неудобной позой); b) «капюшон»; (c) акустическая перегрузка слуха; (d) лишение сна; e) лишение пищи и питья — см. §96] применялись в сочетании с предварительным обдумыванием и в течение нескольких часов на растяжке; они причиняли, если не фактические телесные повреждения, то, по крайней мере, интенсивные физические и психические страдания лицам, подвергавшимся их воздействию, а также приводили к острым психическим нарушениям во время допроса. Соответственно, они подпадали под категорию бесчеловечного обращения по смыслу статьи 3 (Запрещение пыток). Эти методы также являются унижающими достоинство, поскольку они вызывают у жертв чувство страха, боли и неполноценности, способные унизить и оскорбить их и, возможно, сломить их физическое или моральное сопротивление».</w:t>
      </w:r>
    </w:p>
  </w:endnote>
  <w:endnote w:id="120">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Подтверждающие документы находятся в распоряжении ИПЦ «Априори».</w:t>
      </w:r>
    </w:p>
  </w:endnote>
  <w:endnote w:id="121">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24 Конституции ПМР: «Каждый имеет право на защиту доброго имени, защиту от посягательств на его честь и достоинство, вмешательства в его частную жизнь, на личную и семейную тайну, на неприкосновенность жилища. Никто не вправе войти в жилище, производить обыск или осмотр, нарушать тайну переписки и телефонных переговоров иначе как в случае и порядке, предусмотренном законом».</w:t>
      </w:r>
    </w:p>
  </w:endnote>
  <w:endnote w:id="122">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Статья 21 Конституции ПМР: «Никто не должен подвергаться пыткам, жестокому, бесчеловечному либо унижающему его достоинство обращению и наказанию, а также без его согласия подвергаться медицинским и другим опытам».</w:t>
      </w:r>
    </w:p>
  </w:endnote>
  <w:endnote w:id="123">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Статья 28.4 КоАП ПМР (Протокол об административном задержании): «1. Об административном задержании составляется протокол […]».</w:t>
      </w:r>
    </w:p>
  </w:endnote>
  <w:endnote w:id="124">
    <w:p w:rsidR="00AF428A" w:rsidRPr="0018461D" w:rsidRDefault="00AF428A" w:rsidP="0018461D">
      <w:pPr>
        <w:pStyle w:val="a9"/>
        <w:ind w:firstLine="170"/>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Статья 28.5 (Сроки административного задержания): «1. Срок административного задержания не должен превышать 3 (трех) часов […]».</w:t>
      </w:r>
    </w:p>
  </w:endnote>
  <w:endnote w:id="125">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hAnsi="Verdana" w:cs="Courier New"/>
          <w:color w:val="auto"/>
          <w:lang w:val="ru-RU"/>
        </w:rPr>
        <w:t xml:space="preserve"> Постановление ЕСПЧ по делу «</w:t>
      </w:r>
      <w:r w:rsidRPr="0018461D">
        <w:rPr>
          <w:rStyle w:val="ab"/>
          <w:rFonts w:ascii="Verdana" w:hAnsi="Verdana" w:cs="Courier New"/>
          <w:color w:val="auto"/>
        </w:rPr>
        <w:t>Tsirlis</w:t>
      </w:r>
      <w:r w:rsidRPr="0018461D">
        <w:rPr>
          <w:rStyle w:val="ab"/>
          <w:rFonts w:ascii="Verdana" w:hAnsi="Verdana" w:cs="Courier New"/>
          <w:color w:val="auto"/>
          <w:lang w:val="ru-RU"/>
        </w:rPr>
        <w:t xml:space="preserve"> and Kouloumpas v. Greece», №19233/91 19234/91, §56: «Таким образом, необходимо установить, было ли задержание г-на Цирлиса в период с 30 апреля 1990 года по 30 мая 1991 года, а также задержание г-на Кулумпаса в период с 30 мая 1990 года по 29 мая 1991 года «в соответствии с процедурой, предусмотренной законом», и «законно» по смыслу пункта 5 статьи 5. </w:t>
      </w:r>
      <w:r w:rsidRPr="0018461D">
        <w:rPr>
          <w:rFonts w:ascii="Verdana" w:hAnsi="Verdana" w:cs="Courier New"/>
          <w:color w:val="auto"/>
          <w:lang w:val="ru-RU"/>
        </w:rPr>
        <w:t xml:space="preserve">1 </w:t>
      </w:r>
      <w:r w:rsidRPr="0018461D">
        <w:rPr>
          <w:rStyle w:val="ab"/>
          <w:rFonts w:ascii="Verdana" w:eastAsia="Calibri" w:hAnsi="Verdana" w:cs="Courier New"/>
          <w:color w:val="auto"/>
          <w:lang w:val="ru-RU"/>
        </w:rPr>
        <w:t xml:space="preserve">статьи </w:t>
      </w:r>
      <w:r w:rsidRPr="0018461D">
        <w:rPr>
          <w:rFonts w:ascii="Verdana" w:hAnsi="Verdana" w:cs="Courier New"/>
          <w:color w:val="auto"/>
          <w:lang w:val="ru-RU"/>
        </w:rPr>
        <w:t xml:space="preserve">5 </w:t>
      </w:r>
      <w:r w:rsidRPr="0018461D">
        <w:rPr>
          <w:rStyle w:val="ab"/>
          <w:rFonts w:ascii="Verdana" w:eastAsia="Calibri" w:hAnsi="Verdana" w:cs="Courier New"/>
          <w:color w:val="auto"/>
          <w:lang w:val="ru-RU"/>
        </w:rPr>
        <w:t xml:space="preserve">Конвенции </w:t>
      </w:r>
      <w:r w:rsidRPr="0018461D">
        <w:rPr>
          <w:rFonts w:ascii="Verdana" w:hAnsi="Verdana" w:cs="Courier New"/>
          <w:color w:val="auto"/>
          <w:lang w:val="ru-RU"/>
        </w:rPr>
        <w:t>(</w:t>
      </w:r>
      <w:r w:rsidRPr="0018461D">
        <w:rPr>
          <w:rStyle w:val="ab"/>
          <w:rFonts w:ascii="Verdana" w:eastAsia="Calibri" w:hAnsi="Verdana" w:cs="Courier New"/>
          <w:color w:val="auto"/>
          <w:lang w:val="ru-RU"/>
        </w:rPr>
        <w:t xml:space="preserve">статья </w:t>
      </w:r>
      <w:r w:rsidRPr="0018461D">
        <w:rPr>
          <w:rFonts w:ascii="Verdana" w:hAnsi="Verdana" w:cs="Courier New"/>
          <w:color w:val="auto"/>
          <w:lang w:val="ru-RU"/>
        </w:rPr>
        <w:t xml:space="preserve">5-1). </w:t>
      </w:r>
      <w:r w:rsidRPr="0018461D">
        <w:rPr>
          <w:rStyle w:val="ab"/>
          <w:rFonts w:ascii="Verdana" w:eastAsia="Calibri" w:hAnsi="Verdana" w:cs="Courier New"/>
          <w:color w:val="auto"/>
          <w:lang w:val="ru-RU"/>
        </w:rPr>
        <w:t>Суд повторяет, что в данном случае Конвенция, по сути, отсылает к внутреннему законодательству и устанавливает обязательство соблюдать его материально-правовые и процессуальные нормы; однако он также требует, чтобы любое лишение свободы соответствовало цели статьи 5 [Право на свободу и личную неприкосновенность], а именно защите людей от произвола […]».</w:t>
      </w:r>
    </w:p>
  </w:endnote>
  <w:endnote w:id="126">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Подтверждающие документы находятся в распоряжении ИПЦ «Априори».</w:t>
      </w:r>
    </w:p>
  </w:endnote>
  <w:endnote w:id="127">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Пункт </w:t>
      </w:r>
      <w:r w:rsidRPr="0018461D">
        <w:rPr>
          <w:rStyle w:val="ab"/>
          <w:rFonts w:ascii="Verdana" w:hAnsi="Verdana" w:cs="Courier New"/>
          <w:color w:val="auto"/>
          <w:lang w:val="ru-RU"/>
        </w:rPr>
        <w:t xml:space="preserve">2 статьи 29.3 КоАП ПМР: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(при наличии информации об отчествах),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 </w:t>
      </w:r>
    </w:p>
  </w:endnote>
  <w:endnote w:id="128">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hAnsi="Verdana" w:cs="Courier New"/>
          <w:color w:val="auto"/>
          <w:lang w:val="ru-RU"/>
        </w:rPr>
        <w:t xml:space="preserve"> Постановление ЕСПЧ по делу «</w:t>
      </w:r>
      <w:r w:rsidRPr="0018461D">
        <w:rPr>
          <w:rStyle w:val="ab"/>
          <w:rFonts w:ascii="Verdana" w:hAnsi="Verdana" w:cs="Courier New"/>
          <w:color w:val="auto"/>
        </w:rPr>
        <w:t>Ismoilov</w:t>
      </w:r>
      <w:r w:rsidRPr="0018461D">
        <w:rPr>
          <w:rStyle w:val="ab"/>
          <w:rFonts w:ascii="Verdana" w:hAnsi="Verdana" w:cs="Courier New"/>
          <w:color w:val="auto"/>
          <w:lang w:val="ru-RU"/>
        </w:rPr>
        <w:t xml:space="preserve"> </w:t>
      </w:r>
      <w:r w:rsidRPr="0018461D">
        <w:rPr>
          <w:rStyle w:val="ab"/>
          <w:rFonts w:ascii="Verdana" w:hAnsi="Verdana" w:cs="Courier New"/>
          <w:color w:val="auto"/>
        </w:rPr>
        <w:t>and</w:t>
      </w:r>
      <w:r w:rsidRPr="0018461D">
        <w:rPr>
          <w:rStyle w:val="ab"/>
          <w:rFonts w:ascii="Verdana" w:hAnsi="Verdana" w:cs="Courier New"/>
          <w:color w:val="auto"/>
          <w:lang w:val="ru-RU"/>
        </w:rPr>
        <w:t xml:space="preserve"> </w:t>
      </w:r>
      <w:r w:rsidRPr="0018461D">
        <w:rPr>
          <w:rStyle w:val="ab"/>
          <w:rFonts w:ascii="Verdana" w:hAnsi="Verdana" w:cs="Courier New"/>
          <w:color w:val="auto"/>
        </w:rPr>
        <w:t>Others</w:t>
      </w:r>
      <w:r w:rsidRPr="0018461D">
        <w:rPr>
          <w:rStyle w:val="ab"/>
          <w:rFonts w:ascii="Verdana" w:hAnsi="Verdana" w:cs="Courier New"/>
          <w:color w:val="auto"/>
          <w:lang w:val="ru-RU"/>
        </w:rPr>
        <w:t xml:space="preserve"> </w:t>
      </w:r>
      <w:r w:rsidRPr="0018461D">
        <w:rPr>
          <w:rStyle w:val="ab"/>
          <w:rFonts w:ascii="Verdana" w:hAnsi="Verdana" w:cs="Courier New"/>
          <w:color w:val="auto"/>
        </w:rPr>
        <w:t>v</w:t>
      </w:r>
      <w:r w:rsidRPr="0018461D">
        <w:rPr>
          <w:rStyle w:val="ab"/>
          <w:rFonts w:ascii="Verdana" w:hAnsi="Verdana" w:cs="Courier New"/>
          <w:color w:val="auto"/>
          <w:lang w:val="ru-RU"/>
        </w:rPr>
        <w:t xml:space="preserve">. </w:t>
      </w:r>
      <w:r w:rsidRPr="0018461D">
        <w:rPr>
          <w:rStyle w:val="ab"/>
          <w:rFonts w:ascii="Verdana" w:hAnsi="Verdana" w:cs="Courier New"/>
          <w:color w:val="auto"/>
        </w:rPr>
        <w:t>Russia</w:t>
      </w:r>
      <w:r w:rsidRPr="0018461D">
        <w:rPr>
          <w:rStyle w:val="ab"/>
          <w:rFonts w:ascii="Verdana" w:hAnsi="Verdana" w:cs="Courier New"/>
          <w:color w:val="auto"/>
          <w:lang w:val="ru-RU"/>
        </w:rPr>
        <w:t xml:space="preserve">», № 2947/06, §§161, 166: «Суд вновь заявляет, что презумпция невиновности будет нарушена, если в судебном решении или заявлении государственного должностного лица в отношении лица, обвиняемого в уголовном преступлении, будет отражено мнение о его виновности до того, как его вина будет доказана в соответствии с законом. Достаточно, даже при отсутствии какого-либо формального вывода, чтобы суд или должностное лицо считали обвиняемого виновным. Необходимо проводить принципиальное различие между заявлением о том, что кто-то просто подозревается в совершении преступления, и четким заявлением, в отсутствие окончательного убеждения, о том, что данное лицо совершило данное преступление. Суд подчеркивает важность выбора слов государственными должностными лицами в своих заявлениях до того, как лицо будет судимо и признано виновным в совершении конкретного уголовного преступления […]». </w:t>
      </w:r>
    </w:p>
  </w:endnote>
  <w:endnote w:id="129">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1" w:history="1">
        <w:r w:rsidRPr="0018461D">
          <w:rPr>
            <w:rStyle w:val="a5"/>
            <w:rFonts w:ascii="Verdana" w:hAnsi="Verdana" w:cs="Courier New"/>
            <w:color w:val="auto"/>
            <w:u w:val="none"/>
            <w:lang w:val="ru-RU"/>
          </w:rPr>
          <w:t>http://www.kodap.ru/kommentarii/razdel-4/glava-24/st-24-5-koap-rf</w:t>
        </w:r>
      </w:hyperlink>
      <w:r w:rsidRPr="0018461D">
        <w:rPr>
          <w:rFonts w:ascii="Verdana" w:hAnsi="Verdana" w:cs="Courier New"/>
          <w:color w:val="auto"/>
          <w:lang w:val="ru-RU"/>
        </w:rPr>
        <w:t>; «Отсутствие события правонарушения», в отличии от «отсутствия состава», позволяет заявить иск в суде о признании безосновательными действия сотрудников милиции, а также, в соответствии со статьей 1104 ГК ПМР, заявить требование о возмещении вреда (в том числе, морального), причиненного незаконными действиями государственных органов.</w:t>
      </w:r>
    </w:p>
  </w:endnote>
  <w:endnote w:id="130">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 xml:space="preserve">Венецианская комиссия Заключение о защите прав человека в чрезвычайных ситуациях, </w:t>
      </w:r>
      <w:r w:rsidRPr="0018461D">
        <w:rPr>
          <w:rFonts w:ascii="Verdana" w:hAnsi="Verdana" w:cs="Courier New"/>
          <w:color w:val="auto"/>
        </w:rPr>
        <w:t>CDL</w:t>
      </w:r>
      <w:r w:rsidRPr="0018461D">
        <w:rPr>
          <w:rFonts w:ascii="Verdana" w:hAnsi="Verdana" w:cs="Courier New"/>
          <w:color w:val="auto"/>
          <w:lang w:val="ru-RU"/>
        </w:rPr>
        <w:t>-</w:t>
      </w:r>
      <w:r w:rsidRPr="0018461D">
        <w:rPr>
          <w:rFonts w:ascii="Verdana" w:hAnsi="Verdana" w:cs="Courier New"/>
          <w:color w:val="auto"/>
        </w:rPr>
        <w:t>AD</w:t>
      </w:r>
      <w:r w:rsidRPr="0018461D">
        <w:rPr>
          <w:rFonts w:ascii="Verdana" w:hAnsi="Verdana" w:cs="Courier New"/>
          <w:color w:val="auto"/>
          <w:lang w:val="ru-RU"/>
        </w:rPr>
        <w:t>(2006)015, §13: «Даже в условиях чрезвычайной ситуации верховенство права должно иметь преимущественную силу».</w:t>
      </w:r>
    </w:p>
  </w:endnote>
  <w:endnote w:id="131">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2" w:history="1">
        <w:r w:rsidRPr="0018461D">
          <w:rPr>
            <w:rStyle w:val="a5"/>
            <w:rFonts w:ascii="Verdana" w:hAnsi="Verdana" w:cs="Courier New"/>
            <w:color w:val="auto"/>
            <w:u w:val="none"/>
            <w:lang w:val="ru-RU"/>
          </w:rPr>
          <w:t>https://apriori-center.org/stepan-popovskij-zajavlenie-o-narushenii-v-pridnestrove-prava-na-svobodu-peredvizhenija/</w:t>
        </w:r>
      </w:hyperlink>
      <w:r w:rsidRPr="0018461D">
        <w:rPr>
          <w:rFonts w:ascii="Verdana" w:hAnsi="Verdana" w:cs="Courier New"/>
          <w:color w:val="auto"/>
          <w:lang w:val="ru-RU"/>
        </w:rPr>
        <w:t xml:space="preserve"> </w:t>
      </w:r>
    </w:p>
  </w:endnote>
  <w:endnote w:id="132">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В</w:t>
      </w:r>
      <w:r w:rsidRPr="0018461D">
        <w:rPr>
          <w:rFonts w:ascii="Verdana" w:hAnsi="Verdana" w:cs="Courier New"/>
          <w:color w:val="auto"/>
          <w:lang w:val="ru-RU"/>
        </w:rPr>
        <w:t xml:space="preserve"> Закон «О порядке въезда в Приднестровскую Молдавскую Республику и выезда из Приднестровской Молдавской Республики», в Закон «О санитарно-эпидемиологическом благополучии населения», в Закон «О праве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w:t>
      </w:r>
    </w:p>
  </w:endnote>
  <w:endnote w:id="133">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w:t>
      </w:r>
      <w:r w:rsidRPr="0018461D">
        <w:rPr>
          <w:rFonts w:ascii="Verdana" w:hAnsi="Verdana" w:cs="Courier New"/>
          <w:color w:val="auto"/>
          <w:lang w:val="ru-RU"/>
        </w:rPr>
        <w:t>Пункт 1 статьи 54 Конституции ПМР: «В условиях чрезвычайного или военного положения в соответствии с конституционным законом могут быть ограничены конституционные права и свободы человека и гражданина, установленные статьями 4, 20, 24, 25, 27, 28, 31, 32, 33, 35, 36, 37 настоящей Конституции».</w:t>
      </w:r>
    </w:p>
  </w:endnote>
  <w:endnote w:id="134">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3" w:history="1">
        <w:r w:rsidRPr="0018461D">
          <w:rPr>
            <w:rStyle w:val="a5"/>
            <w:rFonts w:ascii="Verdana" w:hAnsi="Verdana" w:cs="Courier New"/>
            <w:color w:val="auto"/>
            <w:u w:val="none"/>
            <w:lang w:val="ru-RU"/>
          </w:rPr>
          <w:t>https://www.mvdpmr.org/novosti/glavnaya-tema-koronavirus/33631-bez-rassmotreniya-ne-ostajotsya-ni-odno-obrashchenie.html</w:t>
        </w:r>
      </w:hyperlink>
      <w:r w:rsidRPr="0018461D">
        <w:rPr>
          <w:rFonts w:ascii="Verdana" w:hAnsi="Verdana" w:cs="Courier New"/>
          <w:color w:val="auto"/>
          <w:lang w:val="ru-RU"/>
        </w:rPr>
        <w:t xml:space="preserve"> </w:t>
      </w:r>
    </w:p>
  </w:endnote>
  <w:endnote w:id="135">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4" w:history="1">
        <w:r w:rsidRPr="0018461D">
          <w:rPr>
            <w:rStyle w:val="a5"/>
            <w:rFonts w:ascii="Verdana" w:hAnsi="Verdana" w:cs="Courier New"/>
            <w:color w:val="auto"/>
            <w:u w:val="none"/>
            <w:lang w:val="ru-RU"/>
          </w:rPr>
          <w:t>https://www.mvdpmr.org/vazhnaya-informatsiya/34678-rabota-krizisnykh-tsentrov-2.html</w:t>
        </w:r>
      </w:hyperlink>
      <w:r w:rsidRPr="0018461D">
        <w:rPr>
          <w:rFonts w:ascii="Verdana" w:hAnsi="Verdana" w:cs="Courier New"/>
          <w:color w:val="auto"/>
          <w:lang w:val="ru-RU"/>
        </w:rPr>
        <w:t xml:space="preserve"> </w:t>
      </w:r>
    </w:p>
  </w:endnote>
  <w:endnote w:id="136">
    <w:p w:rsidR="00AF428A" w:rsidRPr="0018461D" w:rsidRDefault="00AF428A" w:rsidP="0018461D">
      <w:pPr>
        <w:pStyle w:val="a9"/>
        <w:ind w:firstLine="170"/>
        <w:rPr>
          <w:rStyle w:val="a5"/>
          <w:rFonts w:ascii="Verdana" w:hAnsi="Verdana" w:cs="Courier New"/>
          <w:color w:val="auto"/>
          <w:u w:val="none"/>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p>
    <w:p w:rsidR="00AF428A" w:rsidRPr="0018461D" w:rsidRDefault="00DE48A1" w:rsidP="0018461D">
      <w:pPr>
        <w:pStyle w:val="a9"/>
        <w:ind w:firstLine="170"/>
        <w:jc w:val="both"/>
        <w:rPr>
          <w:rFonts w:ascii="Verdana" w:hAnsi="Verdana" w:cs="Courier New"/>
          <w:color w:val="auto"/>
          <w:lang w:val="ru-RU"/>
        </w:rPr>
      </w:pPr>
      <w:r>
        <w:rPr>
          <w:rStyle w:val="ab"/>
          <w:rFonts w:ascii="Verdana" w:hAnsi="Verdana" w:cs="Courier New"/>
          <w:noProof/>
          <w:color w:val="auto"/>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pt;height:220.5pt">
            <v:imagedata r:id="rId25" o:title="komment_iz_fb_pro_opershtab"/>
          </v:shape>
        </w:pict>
      </w:r>
    </w:p>
  </w:endnote>
  <w:endnote w:id="137">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6"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apriori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center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org</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opiti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apriori</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138">
    <w:p w:rsidR="00AF428A" w:rsidRPr="0018461D" w:rsidRDefault="00AF428A" w:rsidP="0018461D">
      <w:pPr>
        <w:pStyle w:val="a9"/>
        <w:ind w:firstLine="170"/>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olor w:val="auto"/>
        </w:rPr>
        <w:t>https</w:t>
      </w:r>
      <w:r w:rsidRPr="0018461D">
        <w:rPr>
          <w:rFonts w:ascii="Verdana" w:hAnsi="Verdana"/>
          <w:color w:val="auto"/>
          <w:lang w:val="ru-RU"/>
        </w:rPr>
        <w:t>://</w:t>
      </w:r>
      <w:r w:rsidRPr="0018461D">
        <w:rPr>
          <w:rFonts w:ascii="Verdana" w:hAnsi="Verdana"/>
          <w:color w:val="auto"/>
        </w:rPr>
        <w:t>apriori</w:t>
      </w:r>
      <w:r w:rsidRPr="0018461D">
        <w:rPr>
          <w:rFonts w:ascii="Verdana" w:hAnsi="Verdana"/>
          <w:color w:val="auto"/>
          <w:lang w:val="ru-RU"/>
        </w:rPr>
        <w:t>-</w:t>
      </w:r>
      <w:r w:rsidRPr="0018461D">
        <w:rPr>
          <w:rFonts w:ascii="Verdana" w:hAnsi="Verdana"/>
          <w:color w:val="auto"/>
        </w:rPr>
        <w:t>center</w:t>
      </w:r>
      <w:r w:rsidRPr="0018461D">
        <w:rPr>
          <w:rFonts w:ascii="Verdana" w:hAnsi="Verdana"/>
          <w:color w:val="auto"/>
          <w:lang w:val="ru-RU"/>
        </w:rPr>
        <w:t>.</w:t>
      </w:r>
      <w:r w:rsidRPr="0018461D">
        <w:rPr>
          <w:rFonts w:ascii="Verdana" w:hAnsi="Verdana"/>
          <w:color w:val="auto"/>
        </w:rPr>
        <w:t>org</w:t>
      </w:r>
      <w:r w:rsidRPr="0018461D">
        <w:rPr>
          <w:rFonts w:ascii="Verdana" w:hAnsi="Verdana"/>
          <w:color w:val="auto"/>
          <w:lang w:val="ru-RU"/>
        </w:rPr>
        <w:t>/</w:t>
      </w:r>
      <w:r w:rsidRPr="0018461D">
        <w:rPr>
          <w:rFonts w:ascii="Verdana" w:hAnsi="Verdana"/>
          <w:color w:val="auto"/>
        </w:rPr>
        <w:t>nedelja</w:t>
      </w:r>
      <w:r w:rsidRPr="0018461D">
        <w:rPr>
          <w:rFonts w:ascii="Verdana" w:hAnsi="Verdana"/>
          <w:color w:val="auto"/>
          <w:lang w:val="ru-RU"/>
        </w:rPr>
        <w:t>-</w:t>
      </w:r>
      <w:r w:rsidRPr="0018461D">
        <w:rPr>
          <w:rFonts w:ascii="Verdana" w:hAnsi="Verdana"/>
          <w:color w:val="auto"/>
        </w:rPr>
        <w:t>svobody</w:t>
      </w:r>
      <w:r w:rsidRPr="0018461D">
        <w:rPr>
          <w:rFonts w:ascii="Verdana" w:hAnsi="Verdana"/>
          <w:color w:val="auto"/>
          <w:lang w:val="ru-RU"/>
        </w:rPr>
        <w:t>-</w:t>
      </w:r>
      <w:r w:rsidRPr="0018461D">
        <w:rPr>
          <w:rFonts w:ascii="Verdana" w:hAnsi="Verdana"/>
          <w:color w:val="auto"/>
        </w:rPr>
        <w:t>slova</w:t>
      </w:r>
      <w:r w:rsidRPr="0018461D">
        <w:rPr>
          <w:rFonts w:ascii="Verdana" w:hAnsi="Verdana"/>
          <w:color w:val="auto"/>
          <w:lang w:val="ru-RU"/>
        </w:rPr>
        <w:t>-2018/</w:t>
      </w:r>
    </w:p>
  </w:endnote>
  <w:endnote w:id="139">
    <w:p w:rsidR="00AF428A" w:rsidRPr="0018461D" w:rsidRDefault="00AF428A" w:rsidP="0018461D">
      <w:pPr>
        <w:pStyle w:val="a9"/>
        <w:ind w:firstLine="170"/>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Анонс мероприятия ТШПИ: </w:t>
      </w:r>
      <w:hyperlink r:id="rId27" w:history="1">
        <w:r w:rsidRPr="0018461D">
          <w:rPr>
            <w:rStyle w:val="a5"/>
            <w:rFonts w:ascii="Verdana" w:hAnsi="Verdana"/>
            <w:color w:val="auto"/>
            <w:u w:val="none"/>
            <w:lang w:val="ru-RU"/>
          </w:rPr>
          <w:t>https://apriori-center.org/program/prezentacija-issledovanija-smeshannaja-izbiratelnaja-sistema-analiz-i-perspektivy-dlja-pridnestrovja/</w:t>
        </w:r>
      </w:hyperlink>
    </w:p>
    <w:p w:rsidR="00AF428A" w:rsidRPr="0018461D" w:rsidRDefault="00AF428A" w:rsidP="0018461D">
      <w:pPr>
        <w:pStyle w:val="a9"/>
        <w:ind w:firstLine="170"/>
        <w:rPr>
          <w:rFonts w:ascii="Verdana" w:hAnsi="Verdana"/>
          <w:color w:val="auto"/>
          <w:lang w:val="ru-RU"/>
        </w:rPr>
      </w:pPr>
      <w:r w:rsidRPr="0018461D">
        <w:rPr>
          <w:rFonts w:ascii="Verdana" w:hAnsi="Verdana"/>
          <w:color w:val="auto"/>
          <w:lang w:val="ru-RU"/>
        </w:rPr>
        <w:t>Видеозапись мероприятия: https://www.facebook.com/watch/live/?v=2243264209254566&amp;ref=watch_permalink</w:t>
      </w:r>
    </w:p>
  </w:endnote>
  <w:endnote w:id="140">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Статья 34 Конвенции (Индивидуальные жалобы): «Суд может принимать жалобы от любого физического лица, любой неправительственной организации или любой группы частных лиц, которые утверждают, что явились жертвами нарушения одной из Высоких Договаривающихся Сторон их прав, признанных в настоящей Конвенции или в Протоколах к ней. Высокие Договаривающиеся Стороны обязуются никоим образом не препятствовать эффективному осуществлению этого права».</w:t>
      </w:r>
    </w:p>
  </w:endnote>
  <w:endnote w:id="141">
    <w:p w:rsidR="00AF428A" w:rsidRPr="0018461D" w:rsidRDefault="00AF428A" w:rsidP="0018461D">
      <w:pPr>
        <w:pStyle w:val="a9"/>
        <w:ind w:firstLine="170"/>
        <w:jc w:val="both"/>
        <w:rPr>
          <w:rFonts w:ascii="Verdana" w:hAnsi="Verdana" w:cs="Courier New"/>
          <w:color w:val="auto"/>
          <w:lang w:val="ru-RU"/>
        </w:rPr>
      </w:pPr>
      <w:r w:rsidRPr="0018461D">
        <w:rPr>
          <w:rStyle w:val="ab"/>
          <w:rFonts w:ascii="Verdana" w:eastAsia="Calibri" w:hAnsi="Verdana" w:cs="Courier New"/>
          <w:color w:val="auto"/>
          <w:vertAlign w:val="superscript"/>
          <w:lang w:val="ru-RU"/>
        </w:rPr>
        <w:endnoteRef/>
      </w:r>
      <w:r w:rsidRPr="0018461D">
        <w:rPr>
          <w:rStyle w:val="ab"/>
          <w:rFonts w:ascii="Verdana" w:hAnsi="Verdana" w:cs="Courier New"/>
          <w:color w:val="auto"/>
          <w:lang w:val="ru-RU"/>
        </w:rPr>
        <w:t xml:space="preserve"> Статья 14 Конвенции (Запрещение дискриминации): «Пользование правами и свободами, признанными в настоящей Конвенции, должно быть обеспечено без какой бы то ни было дискриминации по признаку пола, расы, цвета кожи, языка, религии, политических или иных убеждений, национального или социального происхождения, принадлежности к национальным меньшинствам, имущественного положения, рождения или по любым иным признакам».</w:t>
      </w:r>
    </w:p>
  </w:endnote>
  <w:endnote w:id="142">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ЕСПЧ от 20.02.2003г. по делу «Djavit An v. Turkey», № 20652/92, </w:t>
      </w:r>
      <w:r w:rsidRPr="0018461D">
        <w:rPr>
          <w:rStyle w:val="ab"/>
          <w:rFonts w:ascii="Verdana" w:hAnsi="Verdana" w:cs="Courier New"/>
          <w:color w:val="auto"/>
          <w:lang w:val="ru-RU"/>
        </w:rPr>
        <w:t>§56</w:t>
      </w:r>
      <w:r w:rsidRPr="0018461D">
        <w:rPr>
          <w:rFonts w:ascii="Verdana" w:hAnsi="Verdana"/>
          <w:color w:val="auto"/>
          <w:lang w:val="ru-RU"/>
        </w:rPr>
        <w:t>: «Суд отмечает вначале, что право на свободу собраний является фундаментальным правом в демократическом обществе и, как и право на свободу выражения мнения, является одной из основ такого общества. Таким образом, оно не должно толковаться ограничительно (см. дело «G. v. Germany», № 13079/87, решение Комиссии от 6 марта 1989 г., DR 60, p. 256; «Rassemblement jurassienne и Unité jurassienne», см. выше, p. 93; и «Rai and Others v. the United Kingdom», № 25522/94, решение Комиссии от 6 апреля 1995 г., DR 81-A, p. 146). Как таковое, это право распространяется как на частные собрания и собрания в общественных местах, так и на статичные собрания и публичные шествия; кроме того, оно может осуществляться как отдельными лицами, так и теми, кто организует собрание (Rassemblement jurassienne и Unité jurassienne, см. выше, с. 119, и Christians against Racism and Fascism v. the United Kingdom, № 8440/78, решение Комиссии от 16 июля 1980 г., DR 21, с. 138, на с. 148)».</w:t>
      </w:r>
    </w:p>
  </w:endnote>
  <w:endnote w:id="143">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8"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newsmaker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md</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rus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novosti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pridnestrove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dvuh</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pensionerov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prigovorili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k</w:t>
        </w:r>
        <w:r w:rsidRPr="0018461D">
          <w:rPr>
            <w:rStyle w:val="a5"/>
            <w:rFonts w:ascii="Verdana" w:hAnsi="Verdana" w:cs="Courier New"/>
            <w:color w:val="auto"/>
            <w:u w:val="none"/>
            <w:lang w:val="ru-RU"/>
          </w:rPr>
          <w:t>-</w:t>
        </w:r>
        <w:r w:rsidRPr="0018461D">
          <w:rPr>
            <w:rStyle w:val="a5"/>
            <w:rFonts w:ascii="Verdana" w:hAnsi="Verdana" w:cs="Courier New"/>
            <w:color w:val="auto"/>
            <w:u w:val="none"/>
          </w:rPr>
          <w:t>trem</w:t>
        </w:r>
        <w:r w:rsidRPr="0018461D">
          <w:rPr>
            <w:rStyle w:val="a5"/>
            <w:rFonts w:ascii="Verdana" w:hAnsi="Verdana" w:cs="Courier New"/>
            <w:color w:val="auto"/>
            <w:u w:val="none"/>
            <w:lang w:val="ru-RU"/>
          </w:rPr>
          <w:t>-</w:t>
        </w:r>
        <w:r w:rsidRPr="0018461D">
          <w:rPr>
            <w:rStyle w:val="a5"/>
            <w:rFonts w:ascii="Verdana" w:hAnsi="Verdana" w:cs="Courier New"/>
            <w:color w:val="auto"/>
            <w:u w:val="none"/>
          </w:rPr>
          <w:t>godam</w:t>
        </w:r>
        <w:r w:rsidRPr="0018461D">
          <w:rPr>
            <w:rStyle w:val="a5"/>
            <w:rFonts w:ascii="Verdana" w:hAnsi="Verdana" w:cs="Courier New"/>
            <w:color w:val="auto"/>
            <w:u w:val="none"/>
            <w:lang w:val="ru-RU"/>
          </w:rPr>
          <w:t>-</w:t>
        </w:r>
        <w:r w:rsidRPr="0018461D">
          <w:rPr>
            <w:rStyle w:val="a5"/>
            <w:rFonts w:ascii="Verdana" w:hAnsi="Verdana" w:cs="Courier New"/>
            <w:color w:val="auto"/>
            <w:u w:val="none"/>
          </w:rPr>
          <w:t>tyurmy</w:t>
        </w:r>
        <w:r w:rsidRPr="0018461D">
          <w:rPr>
            <w:rStyle w:val="a5"/>
            <w:rFonts w:ascii="Verdana" w:hAnsi="Verdana" w:cs="Courier New"/>
            <w:color w:val="auto"/>
            <w:u w:val="none"/>
            <w:lang w:val="ru-RU"/>
          </w:rPr>
          <w:t>-</w:t>
        </w:r>
        <w:r w:rsidRPr="0018461D">
          <w:rPr>
            <w:rStyle w:val="a5"/>
            <w:rFonts w:ascii="Verdana" w:hAnsi="Verdana" w:cs="Courier New"/>
            <w:color w:val="auto"/>
            <w:u w:val="none"/>
          </w:rPr>
          <w:t>za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oskorblenie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krasnoselskogo</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144">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29"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bloknot</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moldova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md</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news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zhenshchina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iz</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pridnestrovya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oskorbila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prezidenta</w:t>
        </w:r>
        <w:r w:rsidRPr="0018461D">
          <w:rPr>
            <w:rStyle w:val="a5"/>
            <w:rFonts w:ascii="Verdana" w:hAnsi="Verdana" w:cs="Courier New"/>
            <w:color w:val="auto"/>
            <w:u w:val="none"/>
            <w:lang w:val="ru-RU"/>
          </w:rPr>
          <w:t>--1140029</w:t>
        </w:r>
      </w:hyperlink>
      <w:r w:rsidRPr="0018461D">
        <w:rPr>
          <w:rFonts w:ascii="Verdana" w:hAnsi="Verdana" w:cs="Courier New"/>
          <w:color w:val="auto"/>
          <w:lang w:val="ru-RU"/>
        </w:rPr>
        <w:t xml:space="preserve"> </w:t>
      </w:r>
    </w:p>
  </w:endnote>
  <w:endnote w:id="145">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hyperlink r:id="rId30"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invite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viber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com</w:t>
        </w:r>
        <w:r w:rsidRPr="0018461D">
          <w:rPr>
            <w:rStyle w:val="a5"/>
            <w:rFonts w:ascii="Verdana" w:hAnsi="Verdana" w:cs="Courier New"/>
            <w:color w:val="auto"/>
            <w:u w:val="none"/>
            <w:lang w:val="ru-RU"/>
          </w:rPr>
          <w:t>/?</w:t>
        </w:r>
        <w:r w:rsidRPr="0018461D">
          <w:rPr>
            <w:rStyle w:val="a5"/>
            <w:rFonts w:ascii="Verdana" w:hAnsi="Verdana" w:cs="Courier New"/>
            <w:color w:val="auto"/>
            <w:u w:val="none"/>
          </w:rPr>
          <w:t>g</w:t>
        </w:r>
        <w:r w:rsidRPr="0018461D">
          <w:rPr>
            <w:rStyle w:val="a5"/>
            <w:rFonts w:ascii="Verdana" w:hAnsi="Verdana" w:cs="Courier New"/>
            <w:color w:val="auto"/>
            <w:u w:val="none"/>
            <w:lang w:val="ru-RU"/>
          </w:rPr>
          <w:t>2=</w:t>
        </w:r>
        <w:r w:rsidRPr="0018461D">
          <w:rPr>
            <w:rStyle w:val="a5"/>
            <w:rFonts w:ascii="Verdana" w:hAnsi="Verdana" w:cs="Courier New"/>
            <w:color w:val="auto"/>
            <w:u w:val="none"/>
          </w:rPr>
          <w:t>AQBCaSx</w:t>
        </w:r>
        <w:r w:rsidRPr="0018461D">
          <w:rPr>
            <w:rStyle w:val="a5"/>
            <w:rFonts w:ascii="Verdana" w:hAnsi="Verdana" w:cs="Courier New"/>
            <w:color w:val="auto"/>
            <w:u w:val="none"/>
            <w:lang w:val="ru-RU"/>
          </w:rPr>
          <w:t>9</w:t>
        </w:r>
        <w:r w:rsidRPr="0018461D">
          <w:rPr>
            <w:rStyle w:val="a5"/>
            <w:rFonts w:ascii="Verdana" w:hAnsi="Verdana" w:cs="Courier New"/>
            <w:color w:val="auto"/>
            <w:u w:val="none"/>
          </w:rPr>
          <w:t>qTocIkoBdhxuI</w:t>
        </w:r>
        <w:r w:rsidRPr="0018461D">
          <w:rPr>
            <w:rStyle w:val="a5"/>
            <w:rFonts w:ascii="Verdana" w:hAnsi="Verdana" w:cs="Courier New"/>
            <w:color w:val="auto"/>
            <w:u w:val="none"/>
            <w:lang w:val="ru-RU"/>
          </w:rPr>
          <w:t>%2</w:t>
        </w:r>
        <w:r w:rsidRPr="0018461D">
          <w:rPr>
            <w:rStyle w:val="a5"/>
            <w:rFonts w:ascii="Verdana" w:hAnsi="Verdana" w:cs="Courier New"/>
            <w:color w:val="auto"/>
            <w:u w:val="none"/>
          </w:rPr>
          <w:t>BgcKUtydKlg</w:t>
        </w:r>
        <w:r w:rsidRPr="0018461D">
          <w:rPr>
            <w:rStyle w:val="a5"/>
            <w:rFonts w:ascii="Verdana" w:hAnsi="Verdana" w:cs="Courier New"/>
            <w:color w:val="auto"/>
            <w:u w:val="none"/>
            <w:lang w:val="ru-RU"/>
          </w:rPr>
          <w:t>0</w:t>
        </w:r>
        <w:r w:rsidRPr="0018461D">
          <w:rPr>
            <w:rStyle w:val="a5"/>
            <w:rFonts w:ascii="Verdana" w:hAnsi="Verdana" w:cs="Courier New"/>
            <w:color w:val="auto"/>
            <w:u w:val="none"/>
          </w:rPr>
          <w:t>bAVjskj</w:t>
        </w:r>
        <w:r w:rsidRPr="0018461D">
          <w:rPr>
            <w:rStyle w:val="a5"/>
            <w:rFonts w:ascii="Verdana" w:hAnsi="Verdana" w:cs="Courier New"/>
            <w:color w:val="auto"/>
            <w:u w:val="none"/>
            <w:lang w:val="ru-RU"/>
          </w:rPr>
          <w:t>%2</w:t>
        </w:r>
        <w:r w:rsidRPr="0018461D">
          <w:rPr>
            <w:rStyle w:val="a5"/>
            <w:rFonts w:ascii="Verdana" w:hAnsi="Verdana" w:cs="Courier New"/>
            <w:color w:val="auto"/>
            <w:u w:val="none"/>
          </w:rPr>
          <w:t>BNnGgstFgsrdCfjVJkQHtS</w:t>
        </w:r>
        <w:r w:rsidRPr="0018461D">
          <w:rPr>
            <w:rStyle w:val="a5"/>
            <w:rFonts w:ascii="Verdana" w:hAnsi="Verdana" w:cs="Courier New"/>
            <w:color w:val="auto"/>
            <w:u w:val="none"/>
            <w:lang w:val="ru-RU"/>
          </w:rPr>
          <w:t>68</w:t>
        </w:r>
      </w:hyperlink>
      <w:r w:rsidRPr="0018461D">
        <w:rPr>
          <w:rFonts w:ascii="Verdana" w:hAnsi="Verdana" w:cs="Courier New"/>
          <w:color w:val="auto"/>
          <w:lang w:val="ru-RU"/>
        </w:rPr>
        <w:t xml:space="preserve"> </w:t>
      </w:r>
    </w:p>
  </w:endnote>
  <w:endnote w:id="146">
    <w:p w:rsidR="00AF428A" w:rsidRPr="0018461D" w:rsidRDefault="00AF428A" w:rsidP="0018461D">
      <w:pPr>
        <w:pStyle w:val="a9"/>
        <w:ind w:firstLine="170"/>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w:t>
      </w:r>
      <w:r w:rsidRPr="0018461D">
        <w:rPr>
          <w:rFonts w:ascii="Verdana" w:hAnsi="Verdana" w:cs="Courier New"/>
          <w:color w:val="auto"/>
          <w:lang w:val="ru-RU"/>
        </w:rPr>
        <w:t>Подтверждающие документы находятся в распоряжении ИПЦ «Априори».</w:t>
      </w:r>
    </w:p>
  </w:endnote>
  <w:endnote w:id="147">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hyperlink r:id="rId31" w:history="1">
        <w:r w:rsidRPr="0018461D">
          <w:rPr>
            <w:rStyle w:val="a5"/>
            <w:rFonts w:ascii="Verdana" w:hAnsi="Verdana" w:cs="Courier New"/>
            <w:color w:val="auto"/>
            <w:u w:val="none"/>
          </w:rPr>
          <w:t>https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newsmaker</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md</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rus</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novosti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beznakazannost</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pridnestrove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rozhdaet</w:t>
        </w:r>
        <w:r w:rsidRPr="0018461D">
          <w:rPr>
            <w:rStyle w:val="a5"/>
            <w:rFonts w:ascii="Verdana" w:hAnsi="Verdana" w:cs="Courier New"/>
            <w:color w:val="auto"/>
            <w:u w:val="none"/>
            <w:lang w:val="ru-RU"/>
          </w:rPr>
          <w:t>-</w:t>
        </w:r>
        <w:r w:rsidRPr="0018461D">
          <w:rPr>
            <w:rStyle w:val="a5"/>
            <w:rFonts w:ascii="Verdana" w:hAnsi="Verdana" w:cs="Courier New"/>
            <w:color w:val="auto"/>
            <w:u w:val="none"/>
          </w:rPr>
          <w:t>monstrov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advokat</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vyacheslav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tsurkan</w:t>
        </w:r>
        <w:r w:rsidRPr="0018461D">
          <w:rPr>
            <w:rStyle w:val="a5"/>
            <w:rFonts w:ascii="Verdana" w:hAnsi="Verdana" w:cs="Courier New"/>
            <w:color w:val="auto"/>
            <w:u w:val="none"/>
            <w:lang w:val="ru-RU"/>
          </w:rPr>
          <w:t>-</w:t>
        </w:r>
        <w:r w:rsidRPr="0018461D">
          <w:rPr>
            <w:rStyle w:val="a5"/>
            <w:rFonts w:ascii="Verdana" w:hAnsi="Verdana" w:cs="Courier New"/>
            <w:color w:val="auto"/>
            <w:u w:val="none"/>
          </w:rPr>
          <w:t>o</w:t>
        </w:r>
        <w:r w:rsidRPr="0018461D">
          <w:rPr>
            <w:rStyle w:val="a5"/>
            <w:rFonts w:ascii="Verdana" w:hAnsi="Verdana" w:cs="Courier New"/>
            <w:color w:val="auto"/>
            <w:u w:val="none"/>
            <w:lang w:val="ru-RU"/>
          </w:rPr>
          <w:t>-</w:t>
        </w:r>
        <w:r w:rsidRPr="0018461D">
          <w:rPr>
            <w:rStyle w:val="a5"/>
            <w:rFonts w:ascii="Verdana" w:hAnsi="Verdana" w:cs="Courier New"/>
            <w:color w:val="auto"/>
            <w:u w:val="none"/>
          </w:rPr>
          <w:t>dele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kuzmicheva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w:t>
        </w:r>
        <w:r w:rsidRPr="0018461D">
          <w:rPr>
            <w:rStyle w:val="a5"/>
            <w:rFonts w:ascii="Verdana" w:hAnsi="Verdana" w:cs="Courier New"/>
            <w:color w:val="auto"/>
            <w:u w:val="none"/>
            <w:lang w:val="ru-RU"/>
          </w:rPr>
          <w:t>-</w:t>
        </w:r>
        <w:r w:rsidRPr="0018461D">
          <w:rPr>
            <w:rStyle w:val="a5"/>
            <w:rFonts w:ascii="Verdana" w:hAnsi="Verdana" w:cs="Courier New"/>
            <w:color w:val="auto"/>
            <w:u w:val="none"/>
          </w:rPr>
          <w:t>borbe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za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prava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cheloveka</w:t>
        </w:r>
        <w:r w:rsidRPr="0018461D">
          <w:rPr>
            <w:rStyle w:val="a5"/>
            <w:rFonts w:ascii="Verdana" w:hAnsi="Verdana" w:cs="Courier New"/>
            <w:color w:val="auto"/>
            <w:u w:val="none"/>
            <w:lang w:val="ru-RU"/>
          </w:rPr>
          <w:t>-</w:t>
        </w:r>
        <w:r w:rsidRPr="0018461D">
          <w:rPr>
            <w:rStyle w:val="a5"/>
            <w:rFonts w:ascii="Verdana" w:hAnsi="Verdana" w:cs="Courier New"/>
            <w:color w:val="auto"/>
            <w:u w:val="none"/>
          </w:rPr>
          <w:t>v</w:t>
        </w:r>
        <w:r w:rsidRPr="0018461D">
          <w:rPr>
            <w:rStyle w:val="a5"/>
            <w:rFonts w:ascii="Verdana" w:hAnsi="Verdana" w:cs="Courier New"/>
            <w:color w:val="auto"/>
            <w:u w:val="none"/>
            <w:lang w:val="ru-RU"/>
          </w:rPr>
          <w:t>-</w:t>
        </w:r>
        <w:r w:rsidRPr="0018461D">
          <w:rPr>
            <w:rStyle w:val="a5"/>
            <w:rFonts w:ascii="Verdana" w:hAnsi="Verdana" w:cs="Courier New"/>
            <w:color w:val="auto"/>
            <w:u w:val="none"/>
          </w:rPr>
          <w:t>pridnestrove</w:t>
        </w:r>
        <w:r w:rsidRPr="0018461D">
          <w:rPr>
            <w:rStyle w:val="a5"/>
            <w:rFonts w:ascii="Verdana" w:hAnsi="Verdana" w:cs="Courier New"/>
            <w:color w:val="auto"/>
            <w:u w:val="none"/>
            <w:lang w:val="ru-RU"/>
          </w:rPr>
          <w:t>-</w:t>
        </w:r>
        <w:r w:rsidRPr="0018461D">
          <w:rPr>
            <w:rStyle w:val="a5"/>
            <w:rFonts w:ascii="Verdana" w:hAnsi="Verdana" w:cs="Courier New"/>
            <w:color w:val="auto"/>
            <w:u w:val="none"/>
          </w:rPr>
          <w:t>intervyu</w:t>
        </w:r>
        <w:r w:rsidRPr="0018461D">
          <w:rPr>
            <w:rStyle w:val="a5"/>
            <w:rFonts w:ascii="Verdana" w:hAnsi="Verdana" w:cs="Courier New"/>
            <w:color w:val="auto"/>
            <w:u w:val="none"/>
            <w:lang w:val="ru-RU"/>
          </w:rPr>
          <w:t>-</w:t>
        </w:r>
        <w:r w:rsidRPr="0018461D">
          <w:rPr>
            <w:rStyle w:val="a5"/>
            <w:rFonts w:ascii="Verdana" w:hAnsi="Verdana" w:cs="Courier New"/>
            <w:color w:val="auto"/>
            <w:u w:val="none"/>
          </w:rPr>
          <w:t>nm</w:t>
        </w:r>
        <w:r w:rsidRPr="0018461D">
          <w:rPr>
            <w:rStyle w:val="a5"/>
            <w:rFonts w:ascii="Verdana" w:hAnsi="Verdana" w:cs="Courier New"/>
            <w:color w:val="auto"/>
            <w:u w:val="none"/>
            <w:lang w:val="ru-RU"/>
          </w:rPr>
          <w:t>/</w:t>
        </w:r>
      </w:hyperlink>
      <w:r w:rsidRPr="0018461D">
        <w:rPr>
          <w:rFonts w:ascii="Verdana" w:hAnsi="Verdana" w:cs="Courier New"/>
          <w:color w:val="auto"/>
          <w:lang w:val="ru-RU"/>
        </w:rPr>
        <w:t xml:space="preserve"> </w:t>
      </w:r>
    </w:p>
  </w:endnote>
  <w:endnote w:id="148">
    <w:p w:rsidR="00AF428A" w:rsidRPr="0018461D" w:rsidRDefault="00AF428A" w:rsidP="0018461D">
      <w:pPr>
        <w:pStyle w:val="a9"/>
        <w:ind w:firstLine="170"/>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r w:rsidRPr="0018461D">
        <w:rPr>
          <w:rFonts w:ascii="Verdana" w:hAnsi="Verdana" w:cs="Courier New"/>
          <w:color w:val="auto"/>
        </w:rPr>
        <w:t>https</w:t>
      </w:r>
      <w:r w:rsidRPr="0018461D">
        <w:rPr>
          <w:rFonts w:ascii="Verdana" w:hAnsi="Verdana" w:cs="Courier New"/>
          <w:color w:val="auto"/>
          <w:lang w:val="ru-RU"/>
        </w:rPr>
        <w:t>://</w:t>
      </w:r>
      <w:r w:rsidRPr="0018461D">
        <w:rPr>
          <w:rFonts w:ascii="Verdana" w:hAnsi="Verdana" w:cs="Courier New"/>
          <w:color w:val="auto"/>
        </w:rPr>
        <w:t>newsmaker</w:t>
      </w:r>
      <w:r w:rsidRPr="0018461D">
        <w:rPr>
          <w:rFonts w:ascii="Verdana" w:hAnsi="Verdana" w:cs="Courier New"/>
          <w:color w:val="auto"/>
          <w:lang w:val="ru-RU"/>
        </w:rPr>
        <w:t>.</w:t>
      </w:r>
      <w:r w:rsidRPr="0018461D">
        <w:rPr>
          <w:rFonts w:ascii="Verdana" w:hAnsi="Verdana" w:cs="Courier New"/>
          <w:color w:val="auto"/>
        </w:rPr>
        <w:t>md</w:t>
      </w:r>
      <w:r w:rsidRPr="0018461D">
        <w:rPr>
          <w:rFonts w:ascii="Verdana" w:hAnsi="Verdana" w:cs="Courier New"/>
          <w:color w:val="auto"/>
          <w:lang w:val="ru-RU"/>
        </w:rPr>
        <w:t>/</w:t>
      </w:r>
      <w:r w:rsidRPr="0018461D">
        <w:rPr>
          <w:rFonts w:ascii="Verdana" w:hAnsi="Verdana" w:cs="Courier New"/>
          <w:color w:val="auto"/>
        </w:rPr>
        <w:t>rus</w:t>
      </w:r>
      <w:r w:rsidRPr="0018461D">
        <w:rPr>
          <w:rFonts w:ascii="Verdana" w:hAnsi="Verdana" w:cs="Courier New"/>
          <w:color w:val="auto"/>
          <w:lang w:val="ru-RU"/>
        </w:rPr>
        <w:t>/</w:t>
      </w:r>
      <w:r w:rsidRPr="0018461D">
        <w:rPr>
          <w:rFonts w:ascii="Verdana" w:hAnsi="Verdana" w:cs="Courier New"/>
          <w:color w:val="auto"/>
        </w:rPr>
        <w:t>novosti</w:t>
      </w:r>
      <w:r w:rsidRPr="0018461D">
        <w:rPr>
          <w:rFonts w:ascii="Verdana" w:hAnsi="Verdana" w:cs="Courier New"/>
          <w:color w:val="auto"/>
          <w:lang w:val="ru-RU"/>
        </w:rPr>
        <w:t>/</w:t>
      </w:r>
      <w:r w:rsidRPr="0018461D">
        <w:rPr>
          <w:rFonts w:ascii="Verdana" w:hAnsi="Verdana" w:cs="Courier New"/>
          <w:color w:val="auto"/>
        </w:rPr>
        <w:t>shevchuk</w:t>
      </w:r>
      <w:r w:rsidRPr="0018461D">
        <w:rPr>
          <w:rFonts w:ascii="Verdana" w:hAnsi="Verdana" w:cs="Courier New"/>
          <w:color w:val="auto"/>
          <w:lang w:val="ru-RU"/>
        </w:rPr>
        <w:t>-</w:t>
      </w:r>
      <w:r w:rsidRPr="0018461D">
        <w:rPr>
          <w:rFonts w:ascii="Verdana" w:hAnsi="Verdana" w:cs="Courier New"/>
          <w:color w:val="auto"/>
        </w:rPr>
        <w:t>iego</w:t>
      </w:r>
      <w:r w:rsidRPr="0018461D">
        <w:rPr>
          <w:rFonts w:ascii="Verdana" w:hAnsi="Verdana" w:cs="Courier New"/>
          <w:color w:val="auto"/>
          <w:lang w:val="ru-RU"/>
        </w:rPr>
        <w:t>-</w:t>
      </w:r>
      <w:r w:rsidRPr="0018461D">
        <w:rPr>
          <w:rFonts w:ascii="Verdana" w:hAnsi="Verdana" w:cs="Courier New"/>
          <w:color w:val="auto"/>
        </w:rPr>
        <w:t>komanda</w:t>
      </w:r>
      <w:r w:rsidRPr="0018461D">
        <w:rPr>
          <w:rFonts w:ascii="Verdana" w:hAnsi="Verdana" w:cs="Courier New"/>
          <w:color w:val="auto"/>
          <w:lang w:val="ru-RU"/>
        </w:rPr>
        <w:t>-</w:t>
      </w:r>
      <w:r w:rsidRPr="0018461D">
        <w:rPr>
          <w:rFonts w:ascii="Verdana" w:hAnsi="Verdana" w:cs="Courier New"/>
          <w:color w:val="auto"/>
        </w:rPr>
        <w:t>chto</w:t>
      </w:r>
      <w:r w:rsidRPr="0018461D">
        <w:rPr>
          <w:rFonts w:ascii="Verdana" w:hAnsi="Verdana" w:cs="Courier New"/>
          <w:color w:val="auto"/>
          <w:lang w:val="ru-RU"/>
        </w:rPr>
        <w:t>-</w:t>
      </w:r>
      <w:r w:rsidRPr="0018461D">
        <w:rPr>
          <w:rFonts w:ascii="Verdana" w:hAnsi="Verdana" w:cs="Courier New"/>
          <w:color w:val="auto"/>
        </w:rPr>
        <w:t>stalo</w:t>
      </w:r>
      <w:r w:rsidRPr="0018461D">
        <w:rPr>
          <w:rFonts w:ascii="Verdana" w:hAnsi="Verdana" w:cs="Courier New"/>
          <w:color w:val="auto"/>
          <w:lang w:val="ru-RU"/>
        </w:rPr>
        <w:t>-</w:t>
      </w:r>
      <w:r w:rsidRPr="0018461D">
        <w:rPr>
          <w:rFonts w:ascii="Verdana" w:hAnsi="Verdana" w:cs="Courier New"/>
          <w:color w:val="auto"/>
        </w:rPr>
        <w:t>slyudmi</w:t>
      </w:r>
      <w:r w:rsidRPr="0018461D">
        <w:rPr>
          <w:rFonts w:ascii="Verdana" w:hAnsi="Verdana" w:cs="Courier New"/>
          <w:color w:val="auto"/>
          <w:lang w:val="ru-RU"/>
        </w:rPr>
        <w:t>-</w:t>
      </w:r>
      <w:r w:rsidRPr="0018461D">
        <w:rPr>
          <w:rFonts w:ascii="Verdana" w:hAnsi="Verdana" w:cs="Courier New"/>
          <w:color w:val="auto"/>
        </w:rPr>
        <w:t>eks</w:t>
      </w:r>
      <w:r w:rsidRPr="0018461D">
        <w:rPr>
          <w:rFonts w:ascii="Verdana" w:hAnsi="Verdana" w:cs="Courier New"/>
          <w:color w:val="auto"/>
          <w:lang w:val="ru-RU"/>
        </w:rPr>
        <w:t>-</w:t>
      </w:r>
      <w:r w:rsidRPr="0018461D">
        <w:rPr>
          <w:rFonts w:ascii="Verdana" w:hAnsi="Verdana" w:cs="Courier New"/>
          <w:color w:val="auto"/>
        </w:rPr>
        <w:t>glavy</w:t>
      </w:r>
      <w:r w:rsidRPr="0018461D">
        <w:rPr>
          <w:rFonts w:ascii="Verdana" w:hAnsi="Verdana" w:cs="Courier New"/>
          <w:color w:val="auto"/>
          <w:lang w:val="ru-RU"/>
        </w:rPr>
        <w:t>-</w:t>
      </w:r>
      <w:r w:rsidRPr="0018461D">
        <w:rPr>
          <w:rFonts w:ascii="Verdana" w:hAnsi="Verdana" w:cs="Courier New"/>
          <w:color w:val="auto"/>
        </w:rPr>
        <w:t>pridnestrovya</w:t>
      </w:r>
      <w:r w:rsidRPr="0018461D">
        <w:rPr>
          <w:rFonts w:ascii="Verdana" w:hAnsi="Verdana" w:cs="Courier New"/>
          <w:color w:val="auto"/>
          <w:lang w:val="ru-RU"/>
        </w:rPr>
        <w:t>/</w:t>
      </w:r>
      <w:r w:rsidRPr="0018461D">
        <w:rPr>
          <w:rFonts w:ascii="Verdana" w:hAnsi="Verdana" w:cs="Courier New"/>
          <w:color w:val="auto"/>
        </w:rPr>
        <w:t> </w:t>
      </w:r>
      <w:r w:rsidRPr="0018461D">
        <w:rPr>
          <w:rFonts w:ascii="Verdana" w:hAnsi="Verdana" w:cs="Courier New"/>
          <w:color w:val="auto"/>
          <w:lang w:val="ru-RU"/>
        </w:rPr>
        <w:t xml:space="preserve"> </w:t>
      </w:r>
    </w:p>
  </w:endnote>
  <w:endnote w:id="149">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w:t>
      </w:r>
      <w:r w:rsidRPr="0018461D">
        <w:rPr>
          <w:rStyle w:val="ab"/>
          <w:rFonts w:ascii="Verdana" w:hAnsi="Verdana" w:cs="Courier New"/>
          <w:color w:val="auto"/>
          <w:lang w:val="ru-RU"/>
        </w:rPr>
        <w:t>Постановление Большой палаты ЕСПЧ по делу «</w:t>
      </w:r>
      <w:r w:rsidRPr="0018461D">
        <w:rPr>
          <w:rStyle w:val="ab"/>
          <w:rFonts w:ascii="Verdana" w:hAnsi="Verdana" w:cs="Courier New"/>
          <w:color w:val="auto"/>
        </w:rPr>
        <w:t>Cyprus</w:t>
      </w:r>
      <w:r w:rsidRPr="0018461D">
        <w:rPr>
          <w:rStyle w:val="ab"/>
          <w:rFonts w:ascii="Verdana" w:hAnsi="Verdana" w:cs="Courier New"/>
          <w:color w:val="auto"/>
          <w:lang w:val="ru-RU"/>
        </w:rPr>
        <w:t xml:space="preserve"> </w:t>
      </w:r>
      <w:r w:rsidRPr="0018461D">
        <w:rPr>
          <w:rStyle w:val="ab"/>
          <w:rFonts w:ascii="Verdana" w:hAnsi="Verdana" w:cs="Courier New"/>
          <w:color w:val="auto"/>
        </w:rPr>
        <w:t>v</w:t>
      </w:r>
      <w:r w:rsidRPr="0018461D">
        <w:rPr>
          <w:rStyle w:val="ab"/>
          <w:rFonts w:ascii="Verdana" w:hAnsi="Verdana" w:cs="Courier New"/>
          <w:color w:val="auto"/>
          <w:lang w:val="ru-RU"/>
        </w:rPr>
        <w:t xml:space="preserve">. </w:t>
      </w:r>
      <w:r w:rsidRPr="0018461D">
        <w:rPr>
          <w:rStyle w:val="ab"/>
          <w:rFonts w:ascii="Verdana" w:hAnsi="Verdana" w:cs="Courier New"/>
          <w:color w:val="auto"/>
        </w:rPr>
        <w:t>Turkey</w:t>
      </w:r>
      <w:r w:rsidRPr="0018461D">
        <w:rPr>
          <w:rStyle w:val="ab"/>
          <w:rFonts w:ascii="Verdana" w:hAnsi="Verdana" w:cs="Courier New"/>
          <w:color w:val="auto"/>
          <w:lang w:val="ru-RU"/>
        </w:rPr>
        <w:t>», [</w:t>
      </w:r>
      <w:r w:rsidRPr="0018461D">
        <w:rPr>
          <w:rStyle w:val="ab"/>
          <w:rFonts w:ascii="Verdana" w:hAnsi="Verdana" w:cs="Courier New"/>
          <w:color w:val="auto"/>
        </w:rPr>
        <w:t>GC</w:t>
      </w:r>
      <w:r w:rsidRPr="0018461D">
        <w:rPr>
          <w:rStyle w:val="ab"/>
          <w:rFonts w:ascii="Verdana" w:hAnsi="Verdana" w:cs="Courier New"/>
          <w:color w:val="auto"/>
          <w:lang w:val="ru-RU"/>
        </w:rPr>
        <w:t>], 2001—</w:t>
      </w:r>
      <w:r w:rsidRPr="0018461D">
        <w:rPr>
          <w:rStyle w:val="ab"/>
          <w:rFonts w:ascii="Verdana" w:hAnsi="Verdana" w:cs="Courier New"/>
          <w:color w:val="auto"/>
        </w:rPr>
        <w:t>IV</w:t>
      </w:r>
      <w:r w:rsidRPr="0018461D">
        <w:rPr>
          <w:rStyle w:val="ab"/>
          <w:rFonts w:ascii="Verdana" w:hAnsi="Verdana" w:cs="Courier New"/>
          <w:color w:val="auto"/>
          <w:lang w:val="ru-RU"/>
        </w:rPr>
        <w:t xml:space="preserve">,35 </w:t>
      </w:r>
      <w:r w:rsidRPr="0018461D">
        <w:rPr>
          <w:rStyle w:val="ab"/>
          <w:rFonts w:ascii="Verdana" w:hAnsi="Verdana" w:cs="Courier New"/>
          <w:color w:val="auto"/>
        </w:rPr>
        <w:t>EHRR</w:t>
      </w:r>
      <w:r w:rsidRPr="0018461D">
        <w:rPr>
          <w:rStyle w:val="ab"/>
          <w:rFonts w:ascii="Verdana" w:hAnsi="Verdana" w:cs="Courier New"/>
          <w:color w:val="auto"/>
          <w:lang w:val="ru-RU"/>
        </w:rPr>
        <w:t xml:space="preserve"> 731, §96: «[…] в ситуациях, подобных тем, что приводятся в настоящем деле, обязательство игнорировать, не принимать во внимание действия существующих де-факто органов и институтов далеко от абсолютного. Для проживающих на данной территории людей жизнь продолжается. И эту жизнь нужно сделать более сносной и терпимо, именно в интересах жителей этой территории действия упомянуты властей […] не могут игнорироваться третьими странами или международными организациями, особенно судами, в том числе этим. Думать иначе означало бы вовсе лишить проживающих на этой территории людей всех их прав всякий раз, когда они обсуждаются в международном контексте, это также означало бы лишение их даже минимального уровня прав, которые им положены».</w:t>
      </w:r>
    </w:p>
  </w:endnote>
  <w:endnote w:id="150">
    <w:p w:rsidR="00AF428A" w:rsidRPr="0018461D" w:rsidRDefault="00AF428A" w:rsidP="0018461D">
      <w:pPr>
        <w:pStyle w:val="a9"/>
        <w:ind w:firstLine="170"/>
        <w:jc w:val="both"/>
        <w:rPr>
          <w:rFonts w:ascii="Verdana" w:hAnsi="Verdana"/>
          <w:color w:val="auto"/>
          <w:lang w:val="ru-RU"/>
        </w:rPr>
      </w:pPr>
      <w:r w:rsidRPr="0018461D">
        <w:rPr>
          <w:rStyle w:val="af4"/>
          <w:rFonts w:ascii="Verdana" w:hAnsi="Verdana"/>
          <w:color w:val="auto"/>
        </w:rPr>
        <w:endnoteRef/>
      </w:r>
      <w:r w:rsidRPr="0018461D">
        <w:rPr>
          <w:rFonts w:ascii="Verdana" w:hAnsi="Verdana"/>
          <w:color w:val="auto"/>
          <w:lang w:val="ru-RU"/>
        </w:rPr>
        <w:t xml:space="preserve"> Постановление Большой палаты ЕСПЧ по делу «Kudla v. Poland», [GC], № 30210/96, §157: «Как неоднократно отмечал Европейский суд, статья 13 Конвенции гарантирует наличие в национальной правовой системе средства правовой защиты, обеспечивающего на национальном уровне защиту конвенционных прав и свобод в любой форме. Таким образом, статья 13 Конвенции требует предоставления внутригосударственного средства правовой защиты [«в государственном органе»], позволяющего рассмотреть по существу «обоснованную жалобу» на нарушение Конвенции и предоставить соответствующую компенсацию […] «орган», указанный в данной норме, не обязательно должен быть судебным; но, если он не является судебным, его полномочия и предоставляемые им гарантии имеют существенное значение при определении того, является ли эффективным данное средство правовой защиты […]».</w:t>
      </w:r>
    </w:p>
  </w:endnote>
  <w:endnote w:id="151">
    <w:p w:rsidR="00AF428A" w:rsidRPr="0018461D"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Постановление Большой палаты ЕСПЧ по делу «Mozer v. the Republic of Moldova and Russia», [GC], № 11138/10, ECHR-2016, §116: «Чтобы быть эффективным, средство правовой защиты должно быть способно непосредственно исправить обжалуемую ситуацию и иметь разумные перспективы на успех […]».</w:t>
      </w:r>
    </w:p>
  </w:endnote>
  <w:endnote w:id="152">
    <w:p w:rsidR="00E45C9B" w:rsidRPr="00E45C9B" w:rsidRDefault="00AF428A" w:rsidP="0018461D">
      <w:pPr>
        <w:pStyle w:val="a9"/>
        <w:ind w:firstLine="170"/>
        <w:jc w:val="both"/>
        <w:rPr>
          <w:rFonts w:ascii="Verdana" w:hAnsi="Verdana" w:cs="Courier New"/>
          <w:color w:val="auto"/>
          <w:lang w:val="ru-RU"/>
        </w:rPr>
      </w:pPr>
      <w:r w:rsidRPr="0018461D">
        <w:rPr>
          <w:rStyle w:val="af4"/>
          <w:rFonts w:ascii="Verdana" w:hAnsi="Verdana" w:cs="Courier New"/>
          <w:color w:val="auto"/>
        </w:rPr>
        <w:endnoteRef/>
      </w:r>
      <w:r w:rsidRPr="0018461D">
        <w:rPr>
          <w:rFonts w:ascii="Verdana" w:hAnsi="Verdana" w:cs="Courier New"/>
          <w:color w:val="auto"/>
          <w:lang w:val="ru-RU"/>
        </w:rPr>
        <w:t xml:space="preserve"> Приложение 6 «Соглашение по правам человека» к «Общему рамочному соглашению о мире в Боснии и Герцеговине» от 21 ноября 1995 года, г. Париж.</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Helvetica Neue">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8A" w:rsidRPr="00A92130" w:rsidRDefault="00AF428A" w:rsidP="00BD2425">
    <w:pPr>
      <w:pStyle w:val="A7"/>
      <w:tabs>
        <w:tab w:val="clear" w:pos="9020"/>
        <w:tab w:val="center" w:pos="4819"/>
        <w:tab w:val="right" w:pos="9612"/>
      </w:tabs>
      <w:rPr>
        <w:rFonts w:ascii="Verdana" w:hAnsi="Verdana"/>
        <w:lang w:val="ru-RU"/>
      </w:rPr>
    </w:pPr>
    <w:r w:rsidRPr="00A92130">
      <w:rPr>
        <w:rStyle w:val="ab"/>
        <w:rFonts w:ascii="Verdana" w:hAnsi="Verdana"/>
        <w:color w:val="404040" w:themeColor="text1" w:themeTint="BF"/>
        <w:lang w:val="ru-RU"/>
      </w:rPr>
      <w:t>ИПЦ «Априори». Июнь 2021.</w:t>
    </w:r>
    <w:r w:rsidRPr="00A92130">
      <w:rPr>
        <w:rStyle w:val="ab"/>
        <w:rFonts w:ascii="Verdana" w:hAnsi="Verdana"/>
        <w:color w:val="404040" w:themeColor="text1" w:themeTint="BF"/>
      </w:rPr>
      <w:tab/>
    </w:r>
    <w:r w:rsidRPr="00A92130">
      <w:rPr>
        <w:rStyle w:val="ab"/>
        <w:rFonts w:ascii="Verdana" w:hAnsi="Verdana"/>
        <w:color w:val="404040" w:themeColor="text1" w:themeTint="BF"/>
      </w:rPr>
      <w:fldChar w:fldCharType="begin"/>
    </w:r>
    <w:r w:rsidRPr="00A92130">
      <w:rPr>
        <w:rStyle w:val="ab"/>
        <w:rFonts w:ascii="Verdana" w:hAnsi="Verdana"/>
        <w:color w:val="404040" w:themeColor="text1" w:themeTint="BF"/>
      </w:rPr>
      <w:instrText xml:space="preserve"> PAGE </w:instrText>
    </w:r>
    <w:r w:rsidRPr="00A92130">
      <w:rPr>
        <w:rStyle w:val="ab"/>
        <w:rFonts w:ascii="Verdana" w:hAnsi="Verdana"/>
        <w:color w:val="404040" w:themeColor="text1" w:themeTint="BF"/>
      </w:rPr>
      <w:fldChar w:fldCharType="separate"/>
    </w:r>
    <w:r w:rsidR="002712D8">
      <w:rPr>
        <w:rStyle w:val="ab"/>
        <w:rFonts w:ascii="Verdana" w:hAnsi="Verdana"/>
        <w:noProof/>
        <w:color w:val="404040" w:themeColor="text1" w:themeTint="BF"/>
      </w:rPr>
      <w:t>24</w:t>
    </w:r>
    <w:r w:rsidRPr="00A92130">
      <w:rPr>
        <w:rStyle w:val="ab"/>
        <w:rFonts w:ascii="Verdana" w:hAnsi="Verdana"/>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8A1" w:rsidRDefault="00DE48A1">
      <w:r>
        <w:separator/>
      </w:r>
    </w:p>
  </w:footnote>
  <w:footnote w:type="continuationSeparator" w:id="0">
    <w:p w:rsidR="00DE48A1" w:rsidRDefault="00DE4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8A" w:rsidRDefault="00DE48A1">
    <w:pPr>
      <w:pStyle w:val="af0"/>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511719" o:spid="_x0000_s2050" type="#_x0000_t75" style="position:absolute;margin-left:0;margin-top:0;width:11in;height:1122pt;z-index:-251657216;mso-position-horizontal:center;mso-position-horizontal-relative:margin;mso-position-vertical:center;mso-position-vertical-relative:margin" o:allowincell="f">
          <v:imagedata r:id="rId1" o:title="fo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8A" w:rsidRDefault="00DE48A1">
    <w:pPr>
      <w:pStyle w:val="af0"/>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511720" o:spid="_x0000_s2051" type="#_x0000_t75" style="position:absolute;margin-left:-158.95pt;margin-top:-186.75pt;width:11in;height:1122pt;z-index:-251656192;mso-position-horizontal-relative:margin;mso-position-vertical-relative:margin" o:allowincell="f">
          <v:imagedata r:id="rId1" o:title="fo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8A" w:rsidRDefault="00DE48A1">
    <w:pPr>
      <w:pStyle w:val="af0"/>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511718" o:spid="_x0000_s2049" type="#_x0000_t75" style="position:absolute;margin-left:0;margin-top:0;width:11in;height:1122pt;z-index:-251658240;mso-position-horizontal:center;mso-position-horizontal-relative:margin;mso-position-vertical:center;mso-position-vertical-relative:margin" o:allowincell="f">
          <v:imagedata r:id="rId1" o:title="fo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469F"/>
    <w:multiLevelType w:val="hybridMultilevel"/>
    <w:tmpl w:val="ED94DAD8"/>
    <w:styleLink w:val="a"/>
    <w:lvl w:ilvl="0" w:tplc="4D32ED78">
      <w:start w:val="1"/>
      <w:numFmt w:val="upperRoman"/>
      <w:pStyle w:val="1"/>
      <w:lvlText w:val="%1."/>
      <w:lvlJc w:val="left"/>
      <w:pPr>
        <w:tabs>
          <w:tab w:val="num" w:pos="927"/>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tplc="C2F23B3A">
      <w:start w:val="1"/>
      <w:numFmt w:val="decimal"/>
      <w:lvlText w:val="%2."/>
      <w:lvlJc w:val="left"/>
      <w:pPr>
        <w:tabs>
          <w:tab w:val="left" w:pos="927"/>
          <w:tab w:val="num" w:pos="1352"/>
        </w:tabs>
        <w:ind w:left="785" w:firstLine="141"/>
      </w:pPr>
      <w:rPr>
        <w:rFonts w:hAnsi="Arial Unicode MS"/>
        <w:caps w:val="0"/>
        <w:smallCaps w:val="0"/>
        <w:strike w:val="0"/>
        <w:dstrike w:val="0"/>
        <w:outline w:val="0"/>
        <w:emboss w:val="0"/>
        <w:imprint w:val="0"/>
        <w:spacing w:val="0"/>
        <w:w w:val="100"/>
        <w:kern w:val="0"/>
        <w:position w:val="0"/>
        <w:highlight w:val="none"/>
        <w:vertAlign w:val="baseline"/>
      </w:rPr>
    </w:lvl>
    <w:lvl w:ilvl="2" w:tplc="7240604E">
      <w:start w:val="1"/>
      <w:numFmt w:val="decimal"/>
      <w:lvlText w:val="%3."/>
      <w:lvlJc w:val="left"/>
      <w:pPr>
        <w:tabs>
          <w:tab w:val="left" w:pos="927"/>
          <w:tab w:val="num" w:pos="1712"/>
        </w:tabs>
        <w:ind w:left="1145" w:firstLine="141"/>
      </w:pPr>
      <w:rPr>
        <w:rFonts w:hAnsi="Arial Unicode MS"/>
        <w:caps w:val="0"/>
        <w:smallCaps w:val="0"/>
        <w:strike w:val="0"/>
        <w:dstrike w:val="0"/>
        <w:outline w:val="0"/>
        <w:emboss w:val="0"/>
        <w:imprint w:val="0"/>
        <w:spacing w:val="0"/>
        <w:w w:val="100"/>
        <w:kern w:val="0"/>
        <w:position w:val="0"/>
        <w:highlight w:val="none"/>
        <w:vertAlign w:val="baseline"/>
      </w:rPr>
    </w:lvl>
    <w:lvl w:ilvl="3" w:tplc="1A023362">
      <w:start w:val="1"/>
      <w:numFmt w:val="decimal"/>
      <w:lvlText w:val="%4."/>
      <w:lvlJc w:val="left"/>
      <w:pPr>
        <w:tabs>
          <w:tab w:val="left" w:pos="927"/>
          <w:tab w:val="num" w:pos="2072"/>
        </w:tabs>
        <w:ind w:left="1505" w:firstLine="141"/>
      </w:pPr>
      <w:rPr>
        <w:rFonts w:hAnsi="Arial Unicode MS"/>
        <w:caps w:val="0"/>
        <w:smallCaps w:val="0"/>
        <w:strike w:val="0"/>
        <w:dstrike w:val="0"/>
        <w:outline w:val="0"/>
        <w:emboss w:val="0"/>
        <w:imprint w:val="0"/>
        <w:spacing w:val="0"/>
        <w:w w:val="100"/>
        <w:kern w:val="0"/>
        <w:position w:val="0"/>
        <w:highlight w:val="none"/>
        <w:vertAlign w:val="baseline"/>
      </w:rPr>
    </w:lvl>
    <w:lvl w:ilvl="4" w:tplc="9B661C3E">
      <w:start w:val="1"/>
      <w:numFmt w:val="decimal"/>
      <w:lvlText w:val="%5."/>
      <w:lvlJc w:val="left"/>
      <w:pPr>
        <w:tabs>
          <w:tab w:val="left" w:pos="927"/>
          <w:tab w:val="num" w:pos="2432"/>
        </w:tabs>
        <w:ind w:left="1865" w:firstLine="141"/>
      </w:pPr>
      <w:rPr>
        <w:rFonts w:hAnsi="Arial Unicode MS"/>
        <w:caps w:val="0"/>
        <w:smallCaps w:val="0"/>
        <w:strike w:val="0"/>
        <w:dstrike w:val="0"/>
        <w:outline w:val="0"/>
        <w:emboss w:val="0"/>
        <w:imprint w:val="0"/>
        <w:spacing w:val="0"/>
        <w:w w:val="100"/>
        <w:kern w:val="0"/>
        <w:position w:val="0"/>
        <w:highlight w:val="none"/>
        <w:vertAlign w:val="baseline"/>
      </w:rPr>
    </w:lvl>
    <w:lvl w:ilvl="5" w:tplc="E2E046AE">
      <w:start w:val="1"/>
      <w:numFmt w:val="decimal"/>
      <w:lvlText w:val="%6."/>
      <w:lvlJc w:val="left"/>
      <w:pPr>
        <w:tabs>
          <w:tab w:val="left" w:pos="927"/>
          <w:tab w:val="num" w:pos="2792"/>
        </w:tabs>
        <w:ind w:left="2225" w:firstLine="141"/>
      </w:pPr>
      <w:rPr>
        <w:rFonts w:hAnsi="Arial Unicode MS"/>
        <w:caps w:val="0"/>
        <w:smallCaps w:val="0"/>
        <w:strike w:val="0"/>
        <w:dstrike w:val="0"/>
        <w:outline w:val="0"/>
        <w:emboss w:val="0"/>
        <w:imprint w:val="0"/>
        <w:spacing w:val="0"/>
        <w:w w:val="100"/>
        <w:kern w:val="0"/>
        <w:position w:val="0"/>
        <w:highlight w:val="none"/>
        <w:vertAlign w:val="baseline"/>
      </w:rPr>
    </w:lvl>
    <w:lvl w:ilvl="6" w:tplc="FC54CD02">
      <w:start w:val="1"/>
      <w:numFmt w:val="decimal"/>
      <w:lvlText w:val="%7."/>
      <w:lvlJc w:val="left"/>
      <w:pPr>
        <w:tabs>
          <w:tab w:val="left" w:pos="927"/>
          <w:tab w:val="num" w:pos="3152"/>
        </w:tabs>
        <w:ind w:left="2585" w:firstLine="141"/>
      </w:pPr>
      <w:rPr>
        <w:rFonts w:hAnsi="Arial Unicode MS"/>
        <w:caps w:val="0"/>
        <w:smallCaps w:val="0"/>
        <w:strike w:val="0"/>
        <w:dstrike w:val="0"/>
        <w:outline w:val="0"/>
        <w:emboss w:val="0"/>
        <w:imprint w:val="0"/>
        <w:spacing w:val="0"/>
        <w:w w:val="100"/>
        <w:kern w:val="0"/>
        <w:position w:val="0"/>
        <w:highlight w:val="none"/>
        <w:vertAlign w:val="baseline"/>
      </w:rPr>
    </w:lvl>
    <w:lvl w:ilvl="7" w:tplc="4C8636F0">
      <w:start w:val="1"/>
      <w:numFmt w:val="decimal"/>
      <w:lvlText w:val="%8."/>
      <w:lvlJc w:val="left"/>
      <w:pPr>
        <w:tabs>
          <w:tab w:val="left" w:pos="927"/>
          <w:tab w:val="num" w:pos="3512"/>
        </w:tabs>
        <w:ind w:left="2945" w:firstLine="141"/>
      </w:pPr>
      <w:rPr>
        <w:rFonts w:hAnsi="Arial Unicode MS"/>
        <w:caps w:val="0"/>
        <w:smallCaps w:val="0"/>
        <w:strike w:val="0"/>
        <w:dstrike w:val="0"/>
        <w:outline w:val="0"/>
        <w:emboss w:val="0"/>
        <w:imprint w:val="0"/>
        <w:spacing w:val="0"/>
        <w:w w:val="100"/>
        <w:kern w:val="0"/>
        <w:position w:val="0"/>
        <w:highlight w:val="none"/>
        <w:vertAlign w:val="baseline"/>
      </w:rPr>
    </w:lvl>
    <w:lvl w:ilvl="8" w:tplc="18502804">
      <w:start w:val="1"/>
      <w:numFmt w:val="decimal"/>
      <w:lvlText w:val="%9."/>
      <w:lvlJc w:val="left"/>
      <w:pPr>
        <w:tabs>
          <w:tab w:val="left" w:pos="927"/>
          <w:tab w:val="num" w:pos="3872"/>
        </w:tabs>
        <w:ind w:left="3305" w:firstLine="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68412E"/>
    <w:multiLevelType w:val="hybridMultilevel"/>
    <w:tmpl w:val="64C8C272"/>
    <w:styleLink w:val="a0"/>
    <w:lvl w:ilvl="0" w:tplc="3FCE186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CA1C7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7CE915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E9439E8">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EFC254C">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A1E82FE">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75AA1A0">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140D41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A240C2C">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E4554FF"/>
    <w:multiLevelType w:val="hybridMultilevel"/>
    <w:tmpl w:val="64C8C272"/>
    <w:numStyleLink w:val="a0"/>
  </w:abstractNum>
  <w:abstractNum w:abstractNumId="3" w15:restartNumberingAfterBreak="0">
    <w:nsid w:val="6AC12932"/>
    <w:multiLevelType w:val="hybridMultilevel"/>
    <w:tmpl w:val="ED94DAD8"/>
    <w:numStyleLink w:val="a"/>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documentProtection w:edit="readOnly" w:enforcement="0"/>
  <w:defaultTabStop w:val="720"/>
  <w:characterSpacingControl w:val="doNotCompress"/>
  <w:hdrShapeDefaults>
    <o:shapedefaults v:ext="edit" spidmax="2052">
      <o:colormru v:ext="edit" colors="#6ef8a3,#c3befe,#ecebff"/>
    </o:shapedefaults>
    <o:shapelayout v:ext="edit">
      <o:idmap v:ext="edit" data="2"/>
    </o:shapelayout>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A6"/>
    <w:rsid w:val="000003B6"/>
    <w:rsid w:val="0000464E"/>
    <w:rsid w:val="0000538D"/>
    <w:rsid w:val="0002266E"/>
    <w:rsid w:val="00032845"/>
    <w:rsid w:val="000352F7"/>
    <w:rsid w:val="00036E54"/>
    <w:rsid w:val="00041C68"/>
    <w:rsid w:val="000426A0"/>
    <w:rsid w:val="00045629"/>
    <w:rsid w:val="00051A9A"/>
    <w:rsid w:val="00055C0D"/>
    <w:rsid w:val="00057670"/>
    <w:rsid w:val="00065059"/>
    <w:rsid w:val="00073D18"/>
    <w:rsid w:val="00075060"/>
    <w:rsid w:val="0008285E"/>
    <w:rsid w:val="00085948"/>
    <w:rsid w:val="000A6F24"/>
    <w:rsid w:val="000C443E"/>
    <w:rsid w:val="000C6B8B"/>
    <w:rsid w:val="000D21BC"/>
    <w:rsid w:val="000D7B62"/>
    <w:rsid w:val="000E5AD1"/>
    <w:rsid w:val="000F0E42"/>
    <w:rsid w:val="000F60C4"/>
    <w:rsid w:val="000F6C26"/>
    <w:rsid w:val="00101558"/>
    <w:rsid w:val="00102461"/>
    <w:rsid w:val="001026D2"/>
    <w:rsid w:val="00103B62"/>
    <w:rsid w:val="001246C9"/>
    <w:rsid w:val="00125E3C"/>
    <w:rsid w:val="00130342"/>
    <w:rsid w:val="00132A07"/>
    <w:rsid w:val="00133D66"/>
    <w:rsid w:val="00136D6C"/>
    <w:rsid w:val="00137F62"/>
    <w:rsid w:val="00140D66"/>
    <w:rsid w:val="00141326"/>
    <w:rsid w:val="00142637"/>
    <w:rsid w:val="00143AE3"/>
    <w:rsid w:val="00143B5A"/>
    <w:rsid w:val="0015321B"/>
    <w:rsid w:val="00156AA1"/>
    <w:rsid w:val="00161DA2"/>
    <w:rsid w:val="00163CEF"/>
    <w:rsid w:val="00164AA9"/>
    <w:rsid w:val="00170E60"/>
    <w:rsid w:val="00183BB4"/>
    <w:rsid w:val="00183DD6"/>
    <w:rsid w:val="0018461D"/>
    <w:rsid w:val="00186397"/>
    <w:rsid w:val="00190D9C"/>
    <w:rsid w:val="00196973"/>
    <w:rsid w:val="00197598"/>
    <w:rsid w:val="00197BBA"/>
    <w:rsid w:val="001A6196"/>
    <w:rsid w:val="001A637D"/>
    <w:rsid w:val="001B2A32"/>
    <w:rsid w:val="001B3DCD"/>
    <w:rsid w:val="001B4053"/>
    <w:rsid w:val="001B468C"/>
    <w:rsid w:val="001C0C48"/>
    <w:rsid w:val="001C1213"/>
    <w:rsid w:val="001C49CD"/>
    <w:rsid w:val="001D4128"/>
    <w:rsid w:val="001D73C2"/>
    <w:rsid w:val="001E39C0"/>
    <w:rsid w:val="001F04DF"/>
    <w:rsid w:val="00206519"/>
    <w:rsid w:val="00206A16"/>
    <w:rsid w:val="002103D1"/>
    <w:rsid w:val="00211716"/>
    <w:rsid w:val="00211FAF"/>
    <w:rsid w:val="002145BD"/>
    <w:rsid w:val="00214EAA"/>
    <w:rsid w:val="0021603B"/>
    <w:rsid w:val="002323E7"/>
    <w:rsid w:val="002353B3"/>
    <w:rsid w:val="002379CE"/>
    <w:rsid w:val="00241590"/>
    <w:rsid w:val="00243B1C"/>
    <w:rsid w:val="00244F4A"/>
    <w:rsid w:val="00247A3F"/>
    <w:rsid w:val="00250825"/>
    <w:rsid w:val="00257BBB"/>
    <w:rsid w:val="00264EA0"/>
    <w:rsid w:val="002712D8"/>
    <w:rsid w:val="0027395C"/>
    <w:rsid w:val="00277A42"/>
    <w:rsid w:val="002801D9"/>
    <w:rsid w:val="00297C82"/>
    <w:rsid w:val="002A02E9"/>
    <w:rsid w:val="002B1A65"/>
    <w:rsid w:val="002B1B88"/>
    <w:rsid w:val="002B213E"/>
    <w:rsid w:val="002B2D52"/>
    <w:rsid w:val="002B2E06"/>
    <w:rsid w:val="002D7529"/>
    <w:rsid w:val="002E1757"/>
    <w:rsid w:val="002E70F9"/>
    <w:rsid w:val="002F719F"/>
    <w:rsid w:val="00305D52"/>
    <w:rsid w:val="003273E1"/>
    <w:rsid w:val="00333A7F"/>
    <w:rsid w:val="00337F74"/>
    <w:rsid w:val="00343DD2"/>
    <w:rsid w:val="00352EA7"/>
    <w:rsid w:val="00357692"/>
    <w:rsid w:val="00363488"/>
    <w:rsid w:val="003870DA"/>
    <w:rsid w:val="00395DB1"/>
    <w:rsid w:val="00396D57"/>
    <w:rsid w:val="003A4C25"/>
    <w:rsid w:val="003A751B"/>
    <w:rsid w:val="003B1759"/>
    <w:rsid w:val="003B26D0"/>
    <w:rsid w:val="003C4994"/>
    <w:rsid w:val="003E2816"/>
    <w:rsid w:val="003F2988"/>
    <w:rsid w:val="003F44D1"/>
    <w:rsid w:val="003F45CA"/>
    <w:rsid w:val="00406959"/>
    <w:rsid w:val="00410B16"/>
    <w:rsid w:val="004174F8"/>
    <w:rsid w:val="00417B74"/>
    <w:rsid w:val="00417E29"/>
    <w:rsid w:val="00425C14"/>
    <w:rsid w:val="00430C48"/>
    <w:rsid w:val="0043287A"/>
    <w:rsid w:val="00435C43"/>
    <w:rsid w:val="00440EBD"/>
    <w:rsid w:val="00444B56"/>
    <w:rsid w:val="0045688C"/>
    <w:rsid w:val="004600B3"/>
    <w:rsid w:val="00463827"/>
    <w:rsid w:val="00473234"/>
    <w:rsid w:val="00475CFB"/>
    <w:rsid w:val="00484946"/>
    <w:rsid w:val="004863FC"/>
    <w:rsid w:val="00494581"/>
    <w:rsid w:val="00494DC9"/>
    <w:rsid w:val="00496235"/>
    <w:rsid w:val="004A361A"/>
    <w:rsid w:val="004B069E"/>
    <w:rsid w:val="004B2AAA"/>
    <w:rsid w:val="004B3051"/>
    <w:rsid w:val="004D418B"/>
    <w:rsid w:val="004E469E"/>
    <w:rsid w:val="004E64FF"/>
    <w:rsid w:val="004F06DC"/>
    <w:rsid w:val="004F0BB3"/>
    <w:rsid w:val="005004D0"/>
    <w:rsid w:val="00503419"/>
    <w:rsid w:val="00510463"/>
    <w:rsid w:val="00510B1D"/>
    <w:rsid w:val="00513FF9"/>
    <w:rsid w:val="00526898"/>
    <w:rsid w:val="0052762D"/>
    <w:rsid w:val="00532089"/>
    <w:rsid w:val="0054414B"/>
    <w:rsid w:val="00553ACB"/>
    <w:rsid w:val="005561CC"/>
    <w:rsid w:val="00556EC4"/>
    <w:rsid w:val="00557664"/>
    <w:rsid w:val="005576D2"/>
    <w:rsid w:val="00560449"/>
    <w:rsid w:val="005708EE"/>
    <w:rsid w:val="00570A03"/>
    <w:rsid w:val="0057417C"/>
    <w:rsid w:val="005810CD"/>
    <w:rsid w:val="00582FCC"/>
    <w:rsid w:val="00585BA0"/>
    <w:rsid w:val="00592282"/>
    <w:rsid w:val="00593519"/>
    <w:rsid w:val="00593AA0"/>
    <w:rsid w:val="005A698C"/>
    <w:rsid w:val="005B3DDC"/>
    <w:rsid w:val="005B40A6"/>
    <w:rsid w:val="005C022E"/>
    <w:rsid w:val="005C1AF2"/>
    <w:rsid w:val="005C23DE"/>
    <w:rsid w:val="005C365D"/>
    <w:rsid w:val="005E31C3"/>
    <w:rsid w:val="005E5335"/>
    <w:rsid w:val="005F4761"/>
    <w:rsid w:val="006017CC"/>
    <w:rsid w:val="00606FBE"/>
    <w:rsid w:val="00612DF7"/>
    <w:rsid w:val="00617CEF"/>
    <w:rsid w:val="0063496C"/>
    <w:rsid w:val="00637C96"/>
    <w:rsid w:val="00645665"/>
    <w:rsid w:val="00654FA9"/>
    <w:rsid w:val="00670001"/>
    <w:rsid w:val="00673DEA"/>
    <w:rsid w:val="00674C96"/>
    <w:rsid w:val="00677F5B"/>
    <w:rsid w:val="006808D9"/>
    <w:rsid w:val="0068434E"/>
    <w:rsid w:val="00691003"/>
    <w:rsid w:val="006971A4"/>
    <w:rsid w:val="006979B7"/>
    <w:rsid w:val="006B08A1"/>
    <w:rsid w:val="006B1930"/>
    <w:rsid w:val="006B5FEA"/>
    <w:rsid w:val="006B75A5"/>
    <w:rsid w:val="006C164D"/>
    <w:rsid w:val="006C21F5"/>
    <w:rsid w:val="006C4270"/>
    <w:rsid w:val="006D5EA1"/>
    <w:rsid w:val="006D6E64"/>
    <w:rsid w:val="006D72BE"/>
    <w:rsid w:val="006E21E9"/>
    <w:rsid w:val="006E6D18"/>
    <w:rsid w:val="006F16CD"/>
    <w:rsid w:val="006F23D2"/>
    <w:rsid w:val="00704042"/>
    <w:rsid w:val="007079F9"/>
    <w:rsid w:val="00715886"/>
    <w:rsid w:val="0071790E"/>
    <w:rsid w:val="00717C4A"/>
    <w:rsid w:val="00723C36"/>
    <w:rsid w:val="00727ABE"/>
    <w:rsid w:val="0073022E"/>
    <w:rsid w:val="0075555F"/>
    <w:rsid w:val="00756F5B"/>
    <w:rsid w:val="0076356B"/>
    <w:rsid w:val="00763B6F"/>
    <w:rsid w:val="00766FF8"/>
    <w:rsid w:val="00771242"/>
    <w:rsid w:val="00773A43"/>
    <w:rsid w:val="00775202"/>
    <w:rsid w:val="007816BB"/>
    <w:rsid w:val="0078200E"/>
    <w:rsid w:val="00783B72"/>
    <w:rsid w:val="007929A1"/>
    <w:rsid w:val="00795473"/>
    <w:rsid w:val="007A0B08"/>
    <w:rsid w:val="007A0FB2"/>
    <w:rsid w:val="007A1AFA"/>
    <w:rsid w:val="007B4913"/>
    <w:rsid w:val="007E0425"/>
    <w:rsid w:val="007E2F32"/>
    <w:rsid w:val="007E5FB6"/>
    <w:rsid w:val="007E6271"/>
    <w:rsid w:val="007F0CC9"/>
    <w:rsid w:val="007F483A"/>
    <w:rsid w:val="007F497C"/>
    <w:rsid w:val="007F6A9A"/>
    <w:rsid w:val="007F6ADB"/>
    <w:rsid w:val="008076E9"/>
    <w:rsid w:val="00810EB9"/>
    <w:rsid w:val="008117A1"/>
    <w:rsid w:val="008140E7"/>
    <w:rsid w:val="00815A16"/>
    <w:rsid w:val="008209DD"/>
    <w:rsid w:val="008211C2"/>
    <w:rsid w:val="0082167B"/>
    <w:rsid w:val="008222BE"/>
    <w:rsid w:val="008246BC"/>
    <w:rsid w:val="00825CA9"/>
    <w:rsid w:val="0083398D"/>
    <w:rsid w:val="00834D11"/>
    <w:rsid w:val="00835066"/>
    <w:rsid w:val="00835955"/>
    <w:rsid w:val="00836176"/>
    <w:rsid w:val="008362F9"/>
    <w:rsid w:val="0085126E"/>
    <w:rsid w:val="00855CE0"/>
    <w:rsid w:val="00857BE9"/>
    <w:rsid w:val="00865D49"/>
    <w:rsid w:val="008711F5"/>
    <w:rsid w:val="00871F56"/>
    <w:rsid w:val="00873261"/>
    <w:rsid w:val="00884E01"/>
    <w:rsid w:val="008957F1"/>
    <w:rsid w:val="008A1064"/>
    <w:rsid w:val="008C0B80"/>
    <w:rsid w:val="008C2215"/>
    <w:rsid w:val="008D7D23"/>
    <w:rsid w:val="008E36DC"/>
    <w:rsid w:val="008E782A"/>
    <w:rsid w:val="009070C2"/>
    <w:rsid w:val="009109E7"/>
    <w:rsid w:val="00917AFE"/>
    <w:rsid w:val="00921344"/>
    <w:rsid w:val="009229AA"/>
    <w:rsid w:val="0092620D"/>
    <w:rsid w:val="00931FE4"/>
    <w:rsid w:val="0093249A"/>
    <w:rsid w:val="00941293"/>
    <w:rsid w:val="0094138A"/>
    <w:rsid w:val="00941CFD"/>
    <w:rsid w:val="00942754"/>
    <w:rsid w:val="0094609F"/>
    <w:rsid w:val="009541CD"/>
    <w:rsid w:val="00954DA8"/>
    <w:rsid w:val="009558C0"/>
    <w:rsid w:val="00980559"/>
    <w:rsid w:val="009856FC"/>
    <w:rsid w:val="00997E10"/>
    <w:rsid w:val="009A4B24"/>
    <w:rsid w:val="009B1063"/>
    <w:rsid w:val="009B1C74"/>
    <w:rsid w:val="009B4AE7"/>
    <w:rsid w:val="009B7BBD"/>
    <w:rsid w:val="009C3250"/>
    <w:rsid w:val="009C3C07"/>
    <w:rsid w:val="009D38BD"/>
    <w:rsid w:val="009D5748"/>
    <w:rsid w:val="009D5C43"/>
    <w:rsid w:val="009E1D97"/>
    <w:rsid w:val="009E2B8D"/>
    <w:rsid w:val="00A101F1"/>
    <w:rsid w:val="00A12716"/>
    <w:rsid w:val="00A1687F"/>
    <w:rsid w:val="00A2210E"/>
    <w:rsid w:val="00A34E4B"/>
    <w:rsid w:val="00A36013"/>
    <w:rsid w:val="00A36E0F"/>
    <w:rsid w:val="00A45E10"/>
    <w:rsid w:val="00A47FF3"/>
    <w:rsid w:val="00A531C3"/>
    <w:rsid w:val="00A54903"/>
    <w:rsid w:val="00A567F3"/>
    <w:rsid w:val="00A56AB2"/>
    <w:rsid w:val="00A6325B"/>
    <w:rsid w:val="00A70DB7"/>
    <w:rsid w:val="00A80525"/>
    <w:rsid w:val="00A856E7"/>
    <w:rsid w:val="00A92130"/>
    <w:rsid w:val="00AA1ABB"/>
    <w:rsid w:val="00AA60FF"/>
    <w:rsid w:val="00AB0D22"/>
    <w:rsid w:val="00AB2A9C"/>
    <w:rsid w:val="00AC29ED"/>
    <w:rsid w:val="00AC7085"/>
    <w:rsid w:val="00AD3186"/>
    <w:rsid w:val="00AD4431"/>
    <w:rsid w:val="00AD6560"/>
    <w:rsid w:val="00AD683C"/>
    <w:rsid w:val="00AE4E4A"/>
    <w:rsid w:val="00AF428A"/>
    <w:rsid w:val="00AF4CDE"/>
    <w:rsid w:val="00B053B7"/>
    <w:rsid w:val="00B117FB"/>
    <w:rsid w:val="00B31756"/>
    <w:rsid w:val="00B33341"/>
    <w:rsid w:val="00B401C6"/>
    <w:rsid w:val="00B4067B"/>
    <w:rsid w:val="00B50009"/>
    <w:rsid w:val="00B50827"/>
    <w:rsid w:val="00B63F86"/>
    <w:rsid w:val="00B6645C"/>
    <w:rsid w:val="00B66E17"/>
    <w:rsid w:val="00B67068"/>
    <w:rsid w:val="00B90744"/>
    <w:rsid w:val="00B97E31"/>
    <w:rsid w:val="00BB0C58"/>
    <w:rsid w:val="00BD00A4"/>
    <w:rsid w:val="00BD0AF5"/>
    <w:rsid w:val="00BD2425"/>
    <w:rsid w:val="00BD7E59"/>
    <w:rsid w:val="00BE2B6F"/>
    <w:rsid w:val="00BE6306"/>
    <w:rsid w:val="00BF0E66"/>
    <w:rsid w:val="00BF2446"/>
    <w:rsid w:val="00C001BA"/>
    <w:rsid w:val="00C02BB1"/>
    <w:rsid w:val="00C10777"/>
    <w:rsid w:val="00C15D98"/>
    <w:rsid w:val="00C16529"/>
    <w:rsid w:val="00C215FB"/>
    <w:rsid w:val="00C2684E"/>
    <w:rsid w:val="00C26B8E"/>
    <w:rsid w:val="00C339DD"/>
    <w:rsid w:val="00C35A70"/>
    <w:rsid w:val="00C41222"/>
    <w:rsid w:val="00C446AC"/>
    <w:rsid w:val="00C46263"/>
    <w:rsid w:val="00C46676"/>
    <w:rsid w:val="00C4759A"/>
    <w:rsid w:val="00C55B42"/>
    <w:rsid w:val="00C57092"/>
    <w:rsid w:val="00C60418"/>
    <w:rsid w:val="00C6679C"/>
    <w:rsid w:val="00C75962"/>
    <w:rsid w:val="00C776F2"/>
    <w:rsid w:val="00C90AA7"/>
    <w:rsid w:val="00C92C3A"/>
    <w:rsid w:val="00C93A70"/>
    <w:rsid w:val="00C973DE"/>
    <w:rsid w:val="00C975FB"/>
    <w:rsid w:val="00CA1A6F"/>
    <w:rsid w:val="00CA1DAF"/>
    <w:rsid w:val="00CA324D"/>
    <w:rsid w:val="00CA5F2F"/>
    <w:rsid w:val="00CB1529"/>
    <w:rsid w:val="00CB56B4"/>
    <w:rsid w:val="00CB6FE5"/>
    <w:rsid w:val="00CD2361"/>
    <w:rsid w:val="00CD569D"/>
    <w:rsid w:val="00CE20C4"/>
    <w:rsid w:val="00CE31B1"/>
    <w:rsid w:val="00CE6BA7"/>
    <w:rsid w:val="00CF1182"/>
    <w:rsid w:val="00CF28AC"/>
    <w:rsid w:val="00D02E95"/>
    <w:rsid w:val="00D05F15"/>
    <w:rsid w:val="00D113B0"/>
    <w:rsid w:val="00D14F8F"/>
    <w:rsid w:val="00D22AE6"/>
    <w:rsid w:val="00D24355"/>
    <w:rsid w:val="00D2796B"/>
    <w:rsid w:val="00D30AE1"/>
    <w:rsid w:val="00D3124E"/>
    <w:rsid w:val="00D33F08"/>
    <w:rsid w:val="00D374A9"/>
    <w:rsid w:val="00D422AC"/>
    <w:rsid w:val="00D473DA"/>
    <w:rsid w:val="00D6470B"/>
    <w:rsid w:val="00D66E66"/>
    <w:rsid w:val="00D76686"/>
    <w:rsid w:val="00D81C87"/>
    <w:rsid w:val="00D90BBC"/>
    <w:rsid w:val="00D9115E"/>
    <w:rsid w:val="00D91955"/>
    <w:rsid w:val="00D92958"/>
    <w:rsid w:val="00DA435B"/>
    <w:rsid w:val="00DA5F2D"/>
    <w:rsid w:val="00DB149B"/>
    <w:rsid w:val="00DB1DA5"/>
    <w:rsid w:val="00DB510C"/>
    <w:rsid w:val="00DC00E1"/>
    <w:rsid w:val="00DC24E2"/>
    <w:rsid w:val="00DD0DE5"/>
    <w:rsid w:val="00DD46C3"/>
    <w:rsid w:val="00DD6386"/>
    <w:rsid w:val="00DE0D9C"/>
    <w:rsid w:val="00DE48A1"/>
    <w:rsid w:val="00DE6B9F"/>
    <w:rsid w:val="00DE7073"/>
    <w:rsid w:val="00DF2BAA"/>
    <w:rsid w:val="00DF4FDA"/>
    <w:rsid w:val="00E02A32"/>
    <w:rsid w:val="00E03049"/>
    <w:rsid w:val="00E046E4"/>
    <w:rsid w:val="00E06816"/>
    <w:rsid w:val="00E10A95"/>
    <w:rsid w:val="00E10F85"/>
    <w:rsid w:val="00E11816"/>
    <w:rsid w:val="00E44FF0"/>
    <w:rsid w:val="00E45C9B"/>
    <w:rsid w:val="00E4692A"/>
    <w:rsid w:val="00E5171E"/>
    <w:rsid w:val="00E53FD1"/>
    <w:rsid w:val="00E61C21"/>
    <w:rsid w:val="00E76AF0"/>
    <w:rsid w:val="00E81970"/>
    <w:rsid w:val="00E81D13"/>
    <w:rsid w:val="00E83505"/>
    <w:rsid w:val="00E847A5"/>
    <w:rsid w:val="00E95414"/>
    <w:rsid w:val="00E96B1F"/>
    <w:rsid w:val="00E96CEC"/>
    <w:rsid w:val="00EA0325"/>
    <w:rsid w:val="00EA6581"/>
    <w:rsid w:val="00EB1CDC"/>
    <w:rsid w:val="00EB7125"/>
    <w:rsid w:val="00EC31C9"/>
    <w:rsid w:val="00EC3871"/>
    <w:rsid w:val="00EC3AEF"/>
    <w:rsid w:val="00EC5C3C"/>
    <w:rsid w:val="00EE6255"/>
    <w:rsid w:val="00EF2182"/>
    <w:rsid w:val="00F03FB7"/>
    <w:rsid w:val="00F126AD"/>
    <w:rsid w:val="00F17E4C"/>
    <w:rsid w:val="00F2105B"/>
    <w:rsid w:val="00F235DC"/>
    <w:rsid w:val="00F320D3"/>
    <w:rsid w:val="00F44C10"/>
    <w:rsid w:val="00F51E81"/>
    <w:rsid w:val="00F528EF"/>
    <w:rsid w:val="00F6533F"/>
    <w:rsid w:val="00F656D4"/>
    <w:rsid w:val="00F71DE6"/>
    <w:rsid w:val="00F76CA2"/>
    <w:rsid w:val="00F878E0"/>
    <w:rsid w:val="00FA3F15"/>
    <w:rsid w:val="00FB4132"/>
    <w:rsid w:val="00FE2674"/>
    <w:rsid w:val="00FE4F39"/>
    <w:rsid w:val="00FF4BE6"/>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ef8a3,#c3befe,#ecebff"/>
    </o:shapedefaults>
    <o:shapelayout v:ext="edit">
      <o:idmap v:ext="edit" data="1"/>
    </o:shapelayout>
  </w:shapeDefaults>
  <w:decimalSymbol w:val=","/>
  <w:listSeparator w:val=";"/>
  <w14:docId w14:val="346C8D3B"/>
  <w15:docId w15:val="{10E949D5-5871-430C-99B0-1E8F5690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eastAsia="Times New Roman"/>
      <w:color w:val="000000"/>
      <w:sz w:val="24"/>
      <w:szCs w:val="24"/>
      <w:u w:color="000000"/>
      <w:lang w:val="en-US"/>
    </w:rPr>
  </w:style>
  <w:style w:type="paragraph" w:styleId="10">
    <w:name w:val="heading 1"/>
    <w:basedOn w:val="a1"/>
    <w:next w:val="a1"/>
    <w:link w:val="11"/>
    <w:uiPriority w:val="9"/>
    <w:qFormat/>
    <w:rsid w:val="00247A3F"/>
    <w:pPr>
      <w:keepNext/>
      <w:keepLines/>
      <w:spacing w:before="240"/>
      <w:outlineLvl w:val="0"/>
    </w:pPr>
    <w:rPr>
      <w:rFonts w:ascii="Verdana" w:eastAsiaTheme="majorEastAsia" w:hAnsi="Verdana" w:cstheme="majorBidi"/>
      <w:color w:val="auto"/>
      <w:szCs w:val="32"/>
    </w:rPr>
  </w:style>
  <w:style w:type="paragraph" w:styleId="2">
    <w:name w:val="heading 2"/>
    <w:basedOn w:val="a1"/>
    <w:next w:val="a1"/>
    <w:link w:val="20"/>
    <w:uiPriority w:val="9"/>
    <w:semiHidden/>
    <w:unhideWhenUsed/>
    <w:qFormat/>
    <w:rsid w:val="00C41222"/>
    <w:pPr>
      <w:keepNext/>
      <w:keepLines/>
      <w:spacing w:before="40"/>
      <w:outlineLvl w:val="1"/>
    </w:pPr>
    <w:rPr>
      <w:rFonts w:asciiTheme="majorHAnsi" w:eastAsiaTheme="majorEastAsia" w:hAnsiTheme="majorHAnsi" w:cstheme="majorBidi"/>
      <w:color w:val="0B5294"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7">
    <w:name w:val="Колонтитулы A"/>
    <w:pPr>
      <w:tabs>
        <w:tab w:val="right" w:pos="9020"/>
      </w:tabs>
    </w:pPr>
    <w:rPr>
      <w:rFonts w:cs="Arial Unicode MS"/>
      <w:color w:val="000000"/>
      <w:sz w:val="24"/>
      <w:szCs w:val="24"/>
      <w:u w:color="000000"/>
      <w:lang w:val="en-US"/>
      <w14:textOutline w14:w="12700" w14:cap="flat" w14:cmpd="sng" w14:algn="ctr">
        <w14:noFill/>
        <w14:prstDash w14:val="solid"/>
        <w14:miter w14:lim="400000"/>
      </w14:textOutline>
    </w:rPr>
  </w:style>
  <w:style w:type="paragraph" w:styleId="a8">
    <w:name w:val="Body Tex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a">
    <w:name w:val="С числами"/>
    <w:pPr>
      <w:numPr>
        <w:numId w:val="1"/>
      </w:numPr>
    </w:pPr>
  </w:style>
  <w:style w:type="paragraph" w:styleId="a9">
    <w:name w:val="endnote text"/>
    <w:link w:val="aa"/>
    <w:rPr>
      <w:rFonts w:eastAsia="Times New Roman"/>
      <w:color w:val="000000"/>
      <w:u w:color="000000"/>
      <w:lang w:val="en-US"/>
    </w:rPr>
  </w:style>
  <w:style w:type="character" w:customStyle="1" w:styleId="ab">
    <w:name w:val="Нет"/>
  </w:style>
  <w:style w:type="character" w:customStyle="1" w:styleId="Hyperlink0">
    <w:name w:val="Hyperlink.0"/>
    <w:basedOn w:val="ab"/>
    <w:rPr>
      <w:rFonts w:ascii="Calibri" w:eastAsia="Calibri" w:hAnsi="Calibri" w:cs="Calibri"/>
      <w:outline w:val="0"/>
      <w:color w:val="0563C1"/>
      <w:sz w:val="24"/>
      <w:szCs w:val="24"/>
      <w:u w:val="single" w:color="0563C1"/>
      <w:lang w:val="ru-RU"/>
    </w:rPr>
  </w:style>
  <w:style w:type="paragraph" w:customStyle="1" w:styleId="Ac">
    <w:name w:val="Основной текст A"/>
    <w:rPr>
      <w:rFonts w:eastAsia="Times New Roman"/>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ab"/>
    <w:rPr>
      <w:rFonts w:ascii="Calibri" w:eastAsia="Calibri" w:hAnsi="Calibri" w:cs="Calibri"/>
      <w:outline w:val="0"/>
      <w:color w:val="0563C1"/>
      <w:sz w:val="24"/>
      <w:szCs w:val="24"/>
      <w:u w:val="single" w:color="0563C1"/>
    </w:rPr>
  </w:style>
  <w:style w:type="paragraph" w:styleId="ad">
    <w:name w:val="Normal (Web)"/>
    <w:uiPriority w:val="99"/>
    <w:pPr>
      <w:spacing w:before="100" w:after="100"/>
    </w:pPr>
    <w:rPr>
      <w:rFonts w:cs="Arial Unicode MS"/>
      <w:color w:val="000000"/>
      <w:sz w:val="24"/>
      <w:szCs w:val="24"/>
      <w:u w:color="000000"/>
    </w:rPr>
  </w:style>
  <w:style w:type="character" w:customStyle="1" w:styleId="Hyperlink2">
    <w:name w:val="Hyperlink.2"/>
    <w:basedOn w:val="ab"/>
    <w:rPr>
      <w:rFonts w:ascii="Calibri" w:eastAsia="Calibri" w:hAnsi="Calibri" w:cs="Calibri"/>
      <w:sz w:val="20"/>
      <w:szCs w:val="20"/>
      <w:u w:val="single" w:color="0068D6"/>
    </w:rPr>
  </w:style>
  <w:style w:type="paragraph" w:customStyle="1" w:styleId="ae">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f">
    <w:name w:val="По умолчанию A"/>
    <w:pPr>
      <w:spacing w:before="16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3">
    <w:name w:val="Hyperlink.3"/>
    <w:basedOn w:val="ab"/>
    <w:rPr>
      <w:rFonts w:ascii="Calibri" w:eastAsia="Calibri" w:hAnsi="Calibri" w:cs="Calibri"/>
      <w:outline w:val="0"/>
      <w:color w:val="0563C1"/>
      <w:u w:val="single" w:color="0563C1"/>
      <w:lang w:val="ru-RU"/>
    </w:rPr>
  </w:style>
  <w:style w:type="character" w:customStyle="1" w:styleId="Hyperlink4">
    <w:name w:val="Hyperlink.4"/>
    <w:basedOn w:val="ab"/>
    <w:rPr>
      <w:rFonts w:ascii="Calibri" w:eastAsia="Calibri" w:hAnsi="Calibri" w:cs="Calibri"/>
      <w:outline w:val="0"/>
      <w:color w:val="000000"/>
      <w:u w:val="single" w:color="000000"/>
      <w:lang w:val="ru-RU"/>
    </w:rPr>
  </w:style>
  <w:style w:type="character" w:customStyle="1" w:styleId="aa">
    <w:name w:val="Текст концевой сноски Знак"/>
    <w:basedOn w:val="a2"/>
    <w:link w:val="a9"/>
    <w:rsid w:val="00997E10"/>
    <w:rPr>
      <w:rFonts w:eastAsia="Times New Roman"/>
      <w:color w:val="000000"/>
      <w:u w:color="000000"/>
      <w:lang w:val="en-US"/>
    </w:rPr>
  </w:style>
  <w:style w:type="paragraph" w:styleId="af0">
    <w:name w:val="header"/>
    <w:basedOn w:val="a1"/>
    <w:link w:val="af1"/>
    <w:unhideWhenUsed/>
    <w:rsid w:val="0002266E"/>
    <w:pPr>
      <w:tabs>
        <w:tab w:val="center" w:pos="4677"/>
        <w:tab w:val="right" w:pos="9355"/>
      </w:tabs>
    </w:pPr>
  </w:style>
  <w:style w:type="character" w:customStyle="1" w:styleId="af1">
    <w:name w:val="Верхний колонтитул Знак"/>
    <w:basedOn w:val="a2"/>
    <w:link w:val="af0"/>
    <w:uiPriority w:val="99"/>
    <w:rsid w:val="0002266E"/>
    <w:rPr>
      <w:rFonts w:eastAsia="Times New Roman"/>
      <w:color w:val="000000"/>
      <w:sz w:val="24"/>
      <w:szCs w:val="24"/>
      <w:u w:color="000000"/>
      <w:lang w:val="en-US"/>
    </w:rPr>
  </w:style>
  <w:style w:type="paragraph" w:styleId="af2">
    <w:name w:val="footer"/>
    <w:basedOn w:val="a1"/>
    <w:link w:val="af3"/>
    <w:uiPriority w:val="99"/>
    <w:unhideWhenUsed/>
    <w:rsid w:val="0002266E"/>
    <w:pPr>
      <w:tabs>
        <w:tab w:val="center" w:pos="4677"/>
        <w:tab w:val="right" w:pos="9355"/>
      </w:tabs>
    </w:pPr>
  </w:style>
  <w:style w:type="character" w:customStyle="1" w:styleId="af3">
    <w:name w:val="Нижний колонтитул Знак"/>
    <w:basedOn w:val="a2"/>
    <w:link w:val="af2"/>
    <w:uiPriority w:val="99"/>
    <w:rsid w:val="0002266E"/>
    <w:rPr>
      <w:rFonts w:eastAsia="Times New Roman"/>
      <w:color w:val="000000"/>
      <w:sz w:val="24"/>
      <w:szCs w:val="24"/>
      <w:u w:color="000000"/>
      <w:lang w:val="en-US"/>
    </w:rPr>
  </w:style>
  <w:style w:type="character" w:styleId="af4">
    <w:name w:val="endnote reference"/>
    <w:basedOn w:val="a2"/>
    <w:uiPriority w:val="99"/>
    <w:unhideWhenUsed/>
    <w:rsid w:val="00140D66"/>
    <w:rPr>
      <w:vertAlign w:val="superscript"/>
    </w:rPr>
  </w:style>
  <w:style w:type="paragraph" w:styleId="af5">
    <w:name w:val="No Spacing"/>
    <w:link w:val="af6"/>
    <w:uiPriority w:val="1"/>
    <w:qFormat/>
    <w:rsid w:val="00102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style>
  <w:style w:type="character" w:customStyle="1" w:styleId="af6">
    <w:name w:val="Без интервала Знак"/>
    <w:basedOn w:val="a2"/>
    <w:link w:val="af5"/>
    <w:uiPriority w:val="1"/>
    <w:rsid w:val="00102461"/>
    <w:rPr>
      <w:rFonts w:asciiTheme="minorHAnsi" w:eastAsiaTheme="minorEastAsia" w:hAnsiTheme="minorHAnsi" w:cstheme="minorBidi"/>
      <w:sz w:val="22"/>
      <w:szCs w:val="22"/>
      <w:bdr w:val="none" w:sz="0" w:space="0" w:color="auto"/>
      <w:lang w:val="en-US" w:eastAsia="en-US"/>
    </w:rPr>
  </w:style>
  <w:style w:type="character" w:customStyle="1" w:styleId="11">
    <w:name w:val="Заголовок 1 Знак"/>
    <w:basedOn w:val="a2"/>
    <w:link w:val="10"/>
    <w:uiPriority w:val="9"/>
    <w:rsid w:val="00247A3F"/>
    <w:rPr>
      <w:rFonts w:ascii="Verdana" w:eastAsiaTheme="majorEastAsia" w:hAnsi="Verdana" w:cstheme="majorBidi"/>
      <w:sz w:val="24"/>
      <w:szCs w:val="32"/>
      <w:u w:color="000000"/>
      <w:lang w:val="en-US"/>
    </w:rPr>
  </w:style>
  <w:style w:type="paragraph" w:styleId="af7">
    <w:name w:val="TOC Heading"/>
    <w:basedOn w:val="10"/>
    <w:next w:val="a1"/>
    <w:uiPriority w:val="39"/>
    <w:unhideWhenUsed/>
    <w:qFormat/>
    <w:rsid w:val="00C412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en-US"/>
    </w:rPr>
  </w:style>
  <w:style w:type="paragraph" w:customStyle="1" w:styleId="1">
    <w:name w:val="Стиль1"/>
    <w:basedOn w:val="10"/>
    <w:link w:val="12"/>
    <w:qFormat/>
    <w:rsid w:val="00C41222"/>
    <w:pPr>
      <w:numPr>
        <w:numId w:val="2"/>
      </w:numPr>
      <w:ind w:left="0" w:firstLine="567"/>
      <w:jc w:val="both"/>
    </w:pPr>
    <w:rPr>
      <w:rFonts w:ascii="Arial" w:hAnsi="Arial" w:cs="Arial"/>
      <w:b/>
      <w:sz w:val="30"/>
      <w:szCs w:val="30"/>
    </w:rPr>
  </w:style>
  <w:style w:type="paragraph" w:styleId="13">
    <w:name w:val="toc 1"/>
    <w:basedOn w:val="a1"/>
    <w:next w:val="a1"/>
    <w:autoRedefine/>
    <w:uiPriority w:val="39"/>
    <w:unhideWhenUsed/>
    <w:rsid w:val="00333A7F"/>
    <w:pPr>
      <w:spacing w:after="100"/>
    </w:pPr>
    <w:rPr>
      <w:rFonts w:ascii="Verdana" w:hAnsi="Verdana"/>
      <w:color w:val="auto"/>
      <w:sz w:val="28"/>
    </w:rPr>
  </w:style>
  <w:style w:type="character" w:customStyle="1" w:styleId="12">
    <w:name w:val="Стиль1 Знак"/>
    <w:basedOn w:val="11"/>
    <w:link w:val="1"/>
    <w:rsid w:val="00C41222"/>
    <w:rPr>
      <w:rFonts w:ascii="Arial" w:eastAsiaTheme="majorEastAsia" w:hAnsi="Arial" w:cs="Arial"/>
      <w:b/>
      <w:color w:val="0B5294" w:themeColor="accent1" w:themeShade="BF"/>
      <w:sz w:val="30"/>
      <w:szCs w:val="30"/>
      <w:u w:color="000000"/>
      <w:lang w:val="en-US"/>
    </w:rPr>
  </w:style>
  <w:style w:type="paragraph" w:customStyle="1" w:styleId="21">
    <w:name w:val="Стиль2"/>
    <w:basedOn w:val="2"/>
    <w:link w:val="22"/>
    <w:qFormat/>
    <w:rsid w:val="00C41222"/>
    <w:pPr>
      <w:ind w:firstLine="567"/>
      <w:jc w:val="center"/>
    </w:pPr>
    <w:rPr>
      <w:rFonts w:ascii="Arial" w:hAnsi="Arial" w:cs="Arial"/>
      <w:b/>
      <w:bCs/>
      <w:color w:val="auto"/>
      <w:sz w:val="24"/>
      <w:szCs w:val="24"/>
    </w:rPr>
  </w:style>
  <w:style w:type="paragraph" w:styleId="23">
    <w:name w:val="toc 2"/>
    <w:basedOn w:val="a1"/>
    <w:next w:val="a1"/>
    <w:autoRedefine/>
    <w:uiPriority w:val="39"/>
    <w:unhideWhenUsed/>
    <w:rsid w:val="00C41222"/>
    <w:pPr>
      <w:spacing w:after="100"/>
      <w:ind w:left="240"/>
    </w:pPr>
  </w:style>
  <w:style w:type="character" w:customStyle="1" w:styleId="20">
    <w:name w:val="Заголовок 2 Знак"/>
    <w:basedOn w:val="a2"/>
    <w:link w:val="2"/>
    <w:uiPriority w:val="9"/>
    <w:semiHidden/>
    <w:rsid w:val="00C41222"/>
    <w:rPr>
      <w:rFonts w:asciiTheme="majorHAnsi" w:eastAsiaTheme="majorEastAsia" w:hAnsiTheme="majorHAnsi" w:cstheme="majorBidi"/>
      <w:color w:val="0B5294" w:themeColor="accent1" w:themeShade="BF"/>
      <w:sz w:val="26"/>
      <w:szCs w:val="26"/>
      <w:u w:color="000000"/>
      <w:lang w:val="en-US"/>
    </w:rPr>
  </w:style>
  <w:style w:type="character" w:customStyle="1" w:styleId="22">
    <w:name w:val="Стиль2 Знак"/>
    <w:basedOn w:val="20"/>
    <w:link w:val="21"/>
    <w:rsid w:val="00C41222"/>
    <w:rPr>
      <w:rFonts w:ascii="Arial" w:eastAsiaTheme="majorEastAsia" w:hAnsi="Arial" w:cs="Arial"/>
      <w:b/>
      <w:bCs/>
      <w:color w:val="0B5294" w:themeColor="accent1" w:themeShade="BF"/>
      <w:sz w:val="24"/>
      <w:szCs w:val="24"/>
      <w:u w:color="000000"/>
      <w:lang w:val="en-US"/>
    </w:rPr>
  </w:style>
  <w:style w:type="paragraph" w:styleId="af8">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З"/>
    <w:basedOn w:val="a1"/>
    <w:link w:val="3"/>
    <w:rsid w:val="00BF0E66"/>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cs="Courier New"/>
      <w:color w:val="auto"/>
      <w:sz w:val="20"/>
      <w:szCs w:val="20"/>
      <w:bdr w:val="none" w:sz="0" w:space="0" w:color="auto"/>
      <w:lang w:val="ru-RU"/>
    </w:rPr>
  </w:style>
  <w:style w:type="character" w:customStyle="1" w:styleId="af9">
    <w:name w:val="Текст Знак"/>
    <w:basedOn w:val="a2"/>
    <w:uiPriority w:val="99"/>
    <w:semiHidden/>
    <w:rsid w:val="00BF0E66"/>
    <w:rPr>
      <w:rFonts w:ascii="Consolas" w:eastAsia="Times New Roman" w:hAnsi="Consolas"/>
      <w:color w:val="000000"/>
      <w:sz w:val="21"/>
      <w:szCs w:val="21"/>
      <w:u w:color="000000"/>
      <w:lang w:val="en-US"/>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f8"/>
    <w:rsid w:val="00BF0E66"/>
    <w:rPr>
      <w:rFonts w:ascii="Courier New" w:eastAsia="Times New Roman" w:hAnsi="Courier New" w:cs="Courier New"/>
      <w:bdr w:val="none" w:sz="0" w:space="0" w:color="auto"/>
    </w:rPr>
  </w:style>
  <w:style w:type="paragraph" w:styleId="afa">
    <w:name w:val="Body Text Indent"/>
    <w:basedOn w:val="a1"/>
    <w:link w:val="afb"/>
    <w:rsid w:val="001D73C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color w:val="auto"/>
      <w:bdr w:val="none" w:sz="0" w:space="0" w:color="auto"/>
      <w:lang w:val="ru-RU"/>
    </w:rPr>
  </w:style>
  <w:style w:type="character" w:customStyle="1" w:styleId="afb">
    <w:name w:val="Основной текст с отступом Знак"/>
    <w:basedOn w:val="a2"/>
    <w:link w:val="afa"/>
    <w:rsid w:val="001D73C2"/>
    <w:rPr>
      <w:rFonts w:eastAsia="Times New Roman"/>
      <w:sz w:val="24"/>
      <w:szCs w:val="24"/>
      <w:bdr w:val="none" w:sz="0" w:space="0" w:color="auto"/>
    </w:rPr>
  </w:style>
  <w:style w:type="paragraph" w:styleId="afc">
    <w:name w:val="Title"/>
    <w:basedOn w:val="a1"/>
    <w:next w:val="a1"/>
    <w:link w:val="afd"/>
    <w:uiPriority w:val="10"/>
    <w:qFormat/>
    <w:rsid w:val="00BE6306"/>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pPr>
    <w:rPr>
      <w:rFonts w:asciiTheme="majorHAnsi" w:eastAsiaTheme="majorEastAsia" w:hAnsiTheme="majorHAnsi" w:cstheme="majorBidi"/>
      <w:color w:val="404040" w:themeColor="text1" w:themeTint="BF"/>
      <w:spacing w:val="-10"/>
      <w:kern w:val="28"/>
      <w:sz w:val="56"/>
      <w:szCs w:val="56"/>
      <w:bdr w:val="none" w:sz="0" w:space="0" w:color="auto"/>
      <w:lang w:val="ru-RU"/>
    </w:rPr>
  </w:style>
  <w:style w:type="character" w:customStyle="1" w:styleId="afd">
    <w:name w:val="Заголовок Знак"/>
    <w:basedOn w:val="a2"/>
    <w:link w:val="afc"/>
    <w:uiPriority w:val="10"/>
    <w:rsid w:val="00BE6306"/>
    <w:rPr>
      <w:rFonts w:asciiTheme="majorHAnsi" w:eastAsiaTheme="majorEastAsia" w:hAnsiTheme="majorHAnsi" w:cstheme="majorBidi"/>
      <w:color w:val="404040" w:themeColor="text1" w:themeTint="BF"/>
      <w:spacing w:val="-10"/>
      <w:kern w:val="28"/>
      <w:sz w:val="56"/>
      <w:szCs w:val="56"/>
      <w:bdr w:val="none" w:sz="0" w:space="0" w:color="auto"/>
    </w:rPr>
  </w:style>
  <w:style w:type="paragraph" w:styleId="afe">
    <w:name w:val="Subtitle"/>
    <w:basedOn w:val="a1"/>
    <w:next w:val="a1"/>
    <w:link w:val="aff"/>
    <w:uiPriority w:val="11"/>
    <w:qFormat/>
    <w:rsid w:val="00BE630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olor w:val="5A5A5A" w:themeColor="text1" w:themeTint="A5"/>
      <w:spacing w:val="15"/>
      <w:sz w:val="22"/>
      <w:szCs w:val="22"/>
      <w:bdr w:val="none" w:sz="0" w:space="0" w:color="auto"/>
      <w:lang w:val="ru-RU"/>
    </w:rPr>
  </w:style>
  <w:style w:type="character" w:customStyle="1" w:styleId="aff">
    <w:name w:val="Подзаголовок Знак"/>
    <w:basedOn w:val="a2"/>
    <w:link w:val="afe"/>
    <w:uiPriority w:val="11"/>
    <w:rsid w:val="00BE6306"/>
    <w:rPr>
      <w:rFonts w:asciiTheme="minorHAnsi" w:eastAsiaTheme="minorEastAsia" w:hAnsiTheme="minorHAnsi"/>
      <w:color w:val="5A5A5A" w:themeColor="text1" w:themeTint="A5"/>
      <w:spacing w:val="15"/>
      <w:sz w:val="22"/>
      <w:szCs w:val="22"/>
      <w:bdr w:val="none" w:sz="0" w:space="0" w:color="auto"/>
    </w:rPr>
  </w:style>
  <w:style w:type="numbering" w:customStyle="1" w:styleId="a0">
    <w:name w:val="С буквами"/>
    <w:rsid w:val="00161DA2"/>
    <w:pPr>
      <w:numPr>
        <w:numId w:val="3"/>
      </w:numPr>
    </w:pPr>
  </w:style>
  <w:style w:type="paragraph" w:styleId="HTML">
    <w:name w:val="HTML Preformatted"/>
    <w:basedOn w:val="a1"/>
    <w:link w:val="HTML0"/>
    <w:rsid w:val="009541C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color w:val="auto"/>
      <w:sz w:val="20"/>
      <w:szCs w:val="20"/>
      <w:bdr w:val="none" w:sz="0" w:space="0" w:color="auto"/>
      <w:lang w:val="ru-RU"/>
    </w:rPr>
  </w:style>
  <w:style w:type="character" w:customStyle="1" w:styleId="HTML0">
    <w:name w:val="Стандартный HTML Знак"/>
    <w:basedOn w:val="a2"/>
    <w:link w:val="HTML"/>
    <w:rsid w:val="009541CD"/>
    <w:rPr>
      <w:rFonts w:ascii="Courier New" w:eastAsia="Times New Roman" w:hAnsi="Courier New" w:cs="Courier New"/>
      <w:bdr w:val="none" w:sz="0" w:space="0" w:color="auto"/>
    </w:rPr>
  </w:style>
  <w:style w:type="character" w:styleId="aff0">
    <w:name w:val="line number"/>
    <w:basedOn w:val="a2"/>
    <w:uiPriority w:val="99"/>
    <w:semiHidden/>
    <w:unhideWhenUsed/>
    <w:rsid w:val="001D4128"/>
  </w:style>
  <w:style w:type="character" w:styleId="aff1">
    <w:name w:val="Placeholder Text"/>
    <w:basedOn w:val="a2"/>
    <w:uiPriority w:val="99"/>
    <w:semiHidden/>
    <w:rsid w:val="00D90B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675">
      <w:bodyDiv w:val="1"/>
      <w:marLeft w:val="0"/>
      <w:marRight w:val="0"/>
      <w:marTop w:val="0"/>
      <w:marBottom w:val="0"/>
      <w:divBdr>
        <w:top w:val="none" w:sz="0" w:space="0" w:color="auto"/>
        <w:left w:val="none" w:sz="0" w:space="0" w:color="auto"/>
        <w:bottom w:val="none" w:sz="0" w:space="0" w:color="auto"/>
        <w:right w:val="none" w:sz="0" w:space="0" w:color="auto"/>
      </w:divBdr>
    </w:div>
    <w:div w:id="449209212">
      <w:bodyDiv w:val="1"/>
      <w:marLeft w:val="0"/>
      <w:marRight w:val="0"/>
      <w:marTop w:val="0"/>
      <w:marBottom w:val="0"/>
      <w:divBdr>
        <w:top w:val="none" w:sz="0" w:space="0" w:color="auto"/>
        <w:left w:val="none" w:sz="0" w:space="0" w:color="auto"/>
        <w:bottom w:val="none" w:sz="0" w:space="0" w:color="auto"/>
        <w:right w:val="none" w:sz="0" w:space="0" w:color="auto"/>
      </w:divBdr>
    </w:div>
    <w:div w:id="484316989">
      <w:bodyDiv w:val="1"/>
      <w:marLeft w:val="0"/>
      <w:marRight w:val="0"/>
      <w:marTop w:val="0"/>
      <w:marBottom w:val="0"/>
      <w:divBdr>
        <w:top w:val="none" w:sz="0" w:space="0" w:color="auto"/>
        <w:left w:val="none" w:sz="0" w:space="0" w:color="auto"/>
        <w:bottom w:val="none" w:sz="0" w:space="0" w:color="auto"/>
        <w:right w:val="none" w:sz="0" w:space="0" w:color="auto"/>
      </w:divBdr>
    </w:div>
    <w:div w:id="707417422">
      <w:bodyDiv w:val="1"/>
      <w:marLeft w:val="0"/>
      <w:marRight w:val="0"/>
      <w:marTop w:val="0"/>
      <w:marBottom w:val="0"/>
      <w:divBdr>
        <w:top w:val="none" w:sz="0" w:space="0" w:color="auto"/>
        <w:left w:val="none" w:sz="0" w:space="0" w:color="auto"/>
        <w:bottom w:val="none" w:sz="0" w:space="0" w:color="auto"/>
        <w:right w:val="none" w:sz="0" w:space="0" w:color="auto"/>
      </w:divBdr>
    </w:div>
    <w:div w:id="855079459">
      <w:bodyDiv w:val="1"/>
      <w:marLeft w:val="0"/>
      <w:marRight w:val="0"/>
      <w:marTop w:val="0"/>
      <w:marBottom w:val="0"/>
      <w:divBdr>
        <w:top w:val="none" w:sz="0" w:space="0" w:color="auto"/>
        <w:left w:val="none" w:sz="0" w:space="0" w:color="auto"/>
        <w:bottom w:val="none" w:sz="0" w:space="0" w:color="auto"/>
        <w:right w:val="none" w:sz="0" w:space="0" w:color="auto"/>
      </w:divBdr>
    </w:div>
    <w:div w:id="970013612">
      <w:bodyDiv w:val="1"/>
      <w:marLeft w:val="0"/>
      <w:marRight w:val="0"/>
      <w:marTop w:val="0"/>
      <w:marBottom w:val="0"/>
      <w:divBdr>
        <w:top w:val="none" w:sz="0" w:space="0" w:color="auto"/>
        <w:left w:val="none" w:sz="0" w:space="0" w:color="auto"/>
        <w:bottom w:val="none" w:sz="0" w:space="0" w:color="auto"/>
        <w:right w:val="none" w:sz="0" w:space="0" w:color="auto"/>
      </w:divBdr>
    </w:div>
    <w:div w:id="1104227100">
      <w:bodyDiv w:val="1"/>
      <w:marLeft w:val="0"/>
      <w:marRight w:val="0"/>
      <w:marTop w:val="0"/>
      <w:marBottom w:val="0"/>
      <w:divBdr>
        <w:top w:val="none" w:sz="0" w:space="0" w:color="auto"/>
        <w:left w:val="none" w:sz="0" w:space="0" w:color="auto"/>
        <w:bottom w:val="none" w:sz="0" w:space="0" w:color="auto"/>
        <w:right w:val="none" w:sz="0" w:space="0" w:color="auto"/>
      </w:divBdr>
    </w:div>
    <w:div w:id="1286734222">
      <w:bodyDiv w:val="1"/>
      <w:marLeft w:val="0"/>
      <w:marRight w:val="0"/>
      <w:marTop w:val="0"/>
      <w:marBottom w:val="0"/>
      <w:divBdr>
        <w:top w:val="none" w:sz="0" w:space="0" w:color="auto"/>
        <w:left w:val="none" w:sz="0" w:space="0" w:color="auto"/>
        <w:bottom w:val="none" w:sz="0" w:space="0" w:color="auto"/>
        <w:right w:val="none" w:sz="0" w:space="0" w:color="auto"/>
      </w:divBdr>
    </w:div>
    <w:div w:id="1433940170">
      <w:bodyDiv w:val="1"/>
      <w:marLeft w:val="0"/>
      <w:marRight w:val="0"/>
      <w:marTop w:val="0"/>
      <w:marBottom w:val="0"/>
      <w:divBdr>
        <w:top w:val="none" w:sz="0" w:space="0" w:color="auto"/>
        <w:left w:val="none" w:sz="0" w:space="0" w:color="auto"/>
        <w:bottom w:val="none" w:sz="0" w:space="0" w:color="auto"/>
        <w:right w:val="none" w:sz="0" w:space="0" w:color="auto"/>
      </w:divBdr>
    </w:div>
    <w:div w:id="1627541277">
      <w:bodyDiv w:val="1"/>
      <w:marLeft w:val="0"/>
      <w:marRight w:val="0"/>
      <w:marTop w:val="0"/>
      <w:marBottom w:val="0"/>
      <w:divBdr>
        <w:top w:val="none" w:sz="0" w:space="0" w:color="auto"/>
        <w:left w:val="none" w:sz="0" w:space="0" w:color="auto"/>
        <w:bottom w:val="none" w:sz="0" w:space="0" w:color="auto"/>
        <w:right w:val="none" w:sz="0" w:space="0" w:color="auto"/>
      </w:divBdr>
    </w:div>
    <w:div w:id="2022665068">
      <w:bodyDiv w:val="1"/>
      <w:marLeft w:val="0"/>
      <w:marRight w:val="0"/>
      <w:marTop w:val="0"/>
      <w:marBottom w:val="0"/>
      <w:divBdr>
        <w:top w:val="none" w:sz="0" w:space="0" w:color="auto"/>
        <w:left w:val="none" w:sz="0" w:space="0" w:color="auto"/>
        <w:bottom w:val="none" w:sz="0" w:space="0" w:color="auto"/>
        <w:right w:val="none" w:sz="0" w:space="0" w:color="auto"/>
      </w:divBdr>
    </w:div>
    <w:div w:id="2044403521">
      <w:bodyDiv w:val="1"/>
      <w:marLeft w:val="0"/>
      <w:marRight w:val="0"/>
      <w:marTop w:val="0"/>
      <w:marBottom w:val="0"/>
      <w:divBdr>
        <w:top w:val="none" w:sz="0" w:space="0" w:color="auto"/>
        <w:left w:val="none" w:sz="0" w:space="0" w:color="auto"/>
        <w:bottom w:val="none" w:sz="0" w:space="0" w:color="auto"/>
        <w:right w:val="none" w:sz="0" w:space="0" w:color="auto"/>
      </w:divBdr>
    </w:div>
    <w:div w:id="2105952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apriori-center.org/opiti-na-apriori/"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apriori-center.org/stepan-popovskij-zajavlenie-o-narushenii-v-pridnestrove-prava-na-svobodu-peredvizhenija/" TargetMode="External"/><Relationship Id="rId2" Type="http://schemas.openxmlformats.org/officeDocument/2006/relationships/customXml" Target="../customXml/item2.xml"/><Relationship Id="rId16" Type="http://schemas.openxmlformats.org/officeDocument/2006/relationships/hyperlink" Target="https://newsmaker.md/rus/novosti/chezanej-vyzanimaetes-vzhizni-kak-vpridnestrove-rassleduyut-izbienie-uchastnikov-rejv-vecherinki-silovikami/"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apriori-center.org/pravozashhitnik-stepan-popovskij-zaderzhan-vo-vremja-odinochnogo-piketa-za-svobodu-cherbe-i-otstavku-move/" TargetMode="External"/><Relationship Id="rId10" Type="http://schemas.openxmlformats.org/officeDocument/2006/relationships/header" Target="header1.xml"/><Relationship Id="rId19" Type="http://schemas.openxmlformats.org/officeDocument/2006/relationships/hyperlink" Target="mailto:info@apriori-center.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ovostipmr.com/ru/news/20-07-16/arestovan-gennadiy-chorba-organizovavshiy-2-iyulya-miting-v"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apriori-center.org/zajavlenie-larisy-kalik-na-imja-ministra-gosbezopasnosti-pmr/" TargetMode="External"/><Relationship Id="rId13" Type="http://schemas.openxmlformats.org/officeDocument/2006/relationships/hyperlink" Target="https://newsmaker.md/rus/novosti/v-pridnestrove-oppozitsionnogo-aktivista-arestovali-na-10-sutok-za-protest-chto-esche-izvestno-ob-etom-dele/" TargetMode="External"/><Relationship Id="rId18" Type="http://schemas.openxmlformats.org/officeDocument/2006/relationships/hyperlink" Target="https://apriori-center.org/nashi-dveri-dlja-vas-vsegda-otkryty-belousova-zaderzhali-pri-piketirovanii-konsulstva-rf/" TargetMode="External"/><Relationship Id="rId26" Type="http://schemas.openxmlformats.org/officeDocument/2006/relationships/hyperlink" Target="https://apriori-center.org/opiti-na-apriori/" TargetMode="External"/><Relationship Id="rId3" Type="http://schemas.openxmlformats.org/officeDocument/2006/relationships/hyperlink" Target="https://mid.gospmr.org/ru/tsk" TargetMode="External"/><Relationship Id="rId21" Type="http://schemas.openxmlformats.org/officeDocument/2006/relationships/hyperlink" Target="http://www.kodap.ru/kommentarii/razdel-4/glava-24/st-24-5-koap-rf" TargetMode="External"/><Relationship Id="rId7" Type="http://schemas.openxmlformats.org/officeDocument/2006/relationships/hyperlink" Target="https://apriori-center.org/otkrytoe-obrashhenie-larisy-kalik-k-prezidentu-pmr-otvet-v-n-krasnoselskogo-i-voennoj-prokuratury/" TargetMode="External"/><Relationship Id="rId12" Type="http://schemas.openxmlformats.org/officeDocument/2006/relationships/hyperlink" Target="https://novostipmr.com/ru/file/stihiynyy-miting-v-rybnice-podrobnosti" TargetMode="External"/><Relationship Id="rId17" Type="http://schemas.openxmlformats.org/officeDocument/2006/relationships/hyperlink" Target="https://apriori-center.org/zajavlenie-o-narushenii-prav-i-svobod-iriny-vasilakij/" TargetMode="External"/><Relationship Id="rId25" Type="http://schemas.openxmlformats.org/officeDocument/2006/relationships/image" Target="media/image3.jpeg"/><Relationship Id="rId2" Type="http://schemas.openxmlformats.org/officeDocument/2006/relationships/hyperlink" Target="https://newsmaker.md/rus/novosti/vsp-priznala-nezakonnym-prigovor-osnovatelyu-kompartii-pridnestrovya-olegu-horzhanu/" TargetMode="External"/><Relationship Id="rId16" Type="http://schemas.openxmlformats.org/officeDocument/2006/relationships/hyperlink" Target="https://hudoc.echr.coe.int/eng" TargetMode="External"/><Relationship Id="rId20" Type="http://schemas.openxmlformats.org/officeDocument/2006/relationships/hyperlink" Target="https://newsmaker.md/rus/novosti/chezanej-vyzanimaetes-vzhizni-kak-vpridnestrove-rassleduyut-izbienie-uchastnikov-rejv-vecherinki-silovikami/" TargetMode="External"/><Relationship Id="rId29" Type="http://schemas.openxmlformats.org/officeDocument/2006/relationships/hyperlink" Target="https://bloknot-moldova.md/news/zhenshchina-iz-pridnestrovya-oskorbila-prezidenta--1140029" TargetMode="External"/><Relationship Id="rId1" Type="http://schemas.openxmlformats.org/officeDocument/2006/relationships/hyperlink" Target="http://mfa-pmr.org/ru/tdt" TargetMode="External"/><Relationship Id="rId6" Type="http://schemas.openxmlformats.org/officeDocument/2006/relationships/hyperlink" Target="https://apriori-center.org/program/prezentacija-knigi-god-molodosti/" TargetMode="External"/><Relationship Id="rId11" Type="http://schemas.openxmlformats.org/officeDocument/2006/relationships/hyperlink" Target="https://apriori-center.org/stepan-popovskij-zajavlenie-o-narushenii-v-pridnestrove-prava-na-svobodu-i-lichnuju-neprikosnovennost/" TargetMode="External"/><Relationship Id="rId24" Type="http://schemas.openxmlformats.org/officeDocument/2006/relationships/hyperlink" Target="https://www.mvdpmr.org/vazhnaya-informatsiya/34678-rabota-krizisnykh-tsentrov-2.html" TargetMode="External"/><Relationship Id="rId5" Type="http://schemas.openxmlformats.org/officeDocument/2006/relationships/hyperlink" Target="http://president.gospmr.org/pravovye-akty/ukazi/ob-utverjdenii-strategii-protivodeystviya-ekstremizmu-v-pridnestrovskoy-moldavskoy-respublike-na-2020-2026-godi.html" TargetMode="External"/><Relationship Id="rId15" Type="http://schemas.openxmlformats.org/officeDocument/2006/relationships/hyperlink" Target="https://hudoc.echr.coe.int/eng" TargetMode="External"/><Relationship Id="rId23" Type="http://schemas.openxmlformats.org/officeDocument/2006/relationships/hyperlink" Target="https://www.mvdpmr.org/novosti/glavnaya-tema-koronavirus/33631-bez-rassmotreniya-ne-ostajotsya-ni-odno-obrashchenie.html" TargetMode="External"/><Relationship Id="rId28" Type="http://schemas.openxmlformats.org/officeDocument/2006/relationships/hyperlink" Target="https://newsmaker.md/rus/novosti/v-pridnestrove-dvuh-pensionerov-prigovorili-k-trem-godam-tyurmy-za-oskorblenie-krasnoselskogo/" TargetMode="External"/><Relationship Id="rId10" Type="http://schemas.openxmlformats.org/officeDocument/2006/relationships/hyperlink" Target="https://apriori-center.org/pervoe-v-pmr-ugolovnoe-delo-so-statej-ob-otricanii-polozhitelnoj-roli-ms-rf/" TargetMode="External"/><Relationship Id="rId19" Type="http://schemas.openxmlformats.org/officeDocument/2006/relationships/hyperlink" Target="https://apriori-center.org/pravozashhitnik-stepan-popovskij-zaderzhan-vo-vremja-odinochnogo-piketa-za-svobodu-cherbe-i-otstavku-move/" TargetMode="External"/><Relationship Id="rId31" Type="http://schemas.openxmlformats.org/officeDocument/2006/relationships/hyperlink" Target="https://newsmaker.md/rus/novosti/beznakazannost-v-pridnestrove-rozhdaet-monstrov-advokat-vyacheslav-tsurkan-o-dele-kuzmicheva-i-borbe-za-prava-cheloveka-v-pridnestrove-intervyu-nm/" TargetMode="External"/><Relationship Id="rId4" Type="http://schemas.openxmlformats.org/officeDocument/2006/relationships/hyperlink" Target="https://rm.coe.int/ecri-general-policy-recommendation-no-15-on-combating-hate-speech-russ/16808b5b07" TargetMode="External"/><Relationship Id="rId9" Type="http://schemas.openxmlformats.org/officeDocument/2006/relationships/hyperlink" Target="https://fb.watch/4i5K66UxO1/" TargetMode="External"/><Relationship Id="rId14" Type="http://schemas.openxmlformats.org/officeDocument/2006/relationships/hyperlink" Target="https://novostipmr.com/ru/news/20-07-16/arestovan-gennadiy-chorba-organizovavshiy-2-iyulya-miting-v" TargetMode="External"/><Relationship Id="rId22" Type="http://schemas.openxmlformats.org/officeDocument/2006/relationships/hyperlink" Target="https://apriori-center.org/stepan-popovskij-zajavlenie-o-narushenii-v-pridnestrove-prava-na-svobodu-peredvizhenija/" TargetMode="External"/><Relationship Id="rId27" Type="http://schemas.openxmlformats.org/officeDocument/2006/relationships/hyperlink" Target="https://apriori-center.org/program/prezentacija-issledovanija-smeshannaja-izbiratelnaja-sistema-analiz-i-perspektivy-dlja-pridnestrovja/" TargetMode="External"/><Relationship Id="rId30" Type="http://schemas.openxmlformats.org/officeDocument/2006/relationships/hyperlink" Target="https://invite.viber.com/?g2=AQBCaSx9qTocIkoBdhxuI%2BgcKUtydKlg0bAVjskj%2BNnGgstFgsrdCfjVJkQHtS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Аспект">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Аспект">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Бороздки">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Обзор ситуации с правами человека в Приднестровье в 2017-2021 годах в сфере свободы информации, свободы собраний и ассоциаций, а также права на справедливое судебное разбирательство дела.</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E94717-33EE-487B-8F4C-FAE50F5D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8155</TotalTime>
  <Pages>1</Pages>
  <Words>10714</Words>
  <Characters>61075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Свобода в изоляции: обзор ситуации с правами человека в Приднестровье 2017-2021</vt:lpstr>
    </vt:vector>
  </TitlesOfParts>
  <Company>Информационно-правовой центр Априори</Company>
  <LinksUpToDate>false</LinksUpToDate>
  <CharactersWithSpaces>71646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Свобода в изоляции: обзор ситуации с правами человека в Приднестровье 2017-2021</dc:title>
  <dc:subject>это не финальная титука</dc:subject>
  <dc:creator>Информационно-правовой центр «Априори»</dc:creator>
  <cp:lastModifiedBy>Administrator</cp:lastModifiedBy>
  <cp:revision>71</cp:revision>
  <cp:lastPrinted>2021-06-23T14:17:00Z</cp:lastPrinted>
  <dcterms:created xsi:type="dcterms:W3CDTF">2021-06-09T18:39:00Z</dcterms:created>
  <dcterms:modified xsi:type="dcterms:W3CDTF">2021-06-23T14:17:00Z</dcterms:modified>
</cp:coreProperties>
</file>